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40567" w14:textId="77777777" w:rsidR="009618E9" w:rsidRPr="00A86FBC" w:rsidRDefault="002F3A78" w:rsidP="00330605">
      <w:pPr>
        <w:pStyle w:val="Titre"/>
        <w:spacing w:line="240" w:lineRule="auto"/>
        <w:jc w:val="center"/>
        <w:rPr>
          <w:sz w:val="40"/>
          <w:szCs w:val="40"/>
        </w:rPr>
      </w:pPr>
      <w:r w:rsidRPr="00A86FBC">
        <w:rPr>
          <w:sz w:val="40"/>
          <w:szCs w:val="40"/>
        </w:rPr>
        <w:t xml:space="preserve">ANNEXE – CONDITIONS </w:t>
      </w:r>
      <w:r w:rsidR="009618E9" w:rsidRPr="00A86FBC">
        <w:rPr>
          <w:sz w:val="40"/>
          <w:szCs w:val="40"/>
        </w:rPr>
        <w:t>de participation</w:t>
      </w:r>
    </w:p>
    <w:p w14:paraId="20E58C76" w14:textId="480D9343" w:rsidR="002F3A78" w:rsidRDefault="002F3A78" w:rsidP="00330605">
      <w:pPr>
        <w:pStyle w:val="Titre"/>
        <w:spacing w:line="240" w:lineRule="auto"/>
        <w:jc w:val="center"/>
        <w:rPr>
          <w:sz w:val="40"/>
          <w:szCs w:val="40"/>
        </w:rPr>
      </w:pPr>
      <w:r w:rsidRPr="00A86FBC">
        <w:rPr>
          <w:sz w:val="40"/>
          <w:szCs w:val="40"/>
        </w:rPr>
        <w:t xml:space="preserve"> AU </w:t>
      </w:r>
      <w:r w:rsidR="00013027" w:rsidRPr="00A86FBC">
        <w:rPr>
          <w:sz w:val="40"/>
          <w:szCs w:val="40"/>
        </w:rPr>
        <w:t>Prix littéraire</w:t>
      </w:r>
      <w:r w:rsidR="009618E9" w:rsidRPr="00A86FBC">
        <w:rPr>
          <w:sz w:val="40"/>
          <w:szCs w:val="40"/>
        </w:rPr>
        <w:t xml:space="preserve"> des collegiens</w:t>
      </w:r>
    </w:p>
    <w:p w14:paraId="4BD75B37" w14:textId="77777777" w:rsidR="00330605" w:rsidRPr="00330605" w:rsidRDefault="00330605" w:rsidP="00330605"/>
    <w:p w14:paraId="214A3E92" w14:textId="1FD319B6" w:rsidR="002F3A78" w:rsidRDefault="009618E9" w:rsidP="00330605">
      <w:pPr>
        <w:pStyle w:val="Titre1"/>
        <w:numPr>
          <w:ilvl w:val="0"/>
          <w:numId w:val="19"/>
        </w:numPr>
        <w:spacing w:before="0" w:after="0"/>
        <w:rPr>
          <w:b/>
          <w:sz w:val="24"/>
          <w:szCs w:val="24"/>
        </w:rPr>
      </w:pPr>
      <w:r w:rsidRPr="00A86FBC">
        <w:rPr>
          <w:b/>
          <w:sz w:val="24"/>
          <w:szCs w:val="24"/>
        </w:rPr>
        <w:t>CONTEXTE ET OBJECTIFS DU PRIX LITTERAIRE DES COLLEGIENS</w:t>
      </w:r>
    </w:p>
    <w:p w14:paraId="018C3A39" w14:textId="77777777" w:rsidR="00330605" w:rsidRDefault="00330605" w:rsidP="00330605">
      <w:pPr>
        <w:pStyle w:val="Titre1"/>
        <w:numPr>
          <w:ilvl w:val="0"/>
          <w:numId w:val="0"/>
        </w:numPr>
        <w:spacing w:before="0" w:after="0"/>
        <w:jc w:val="both"/>
        <w:rPr>
          <w:rFonts w:eastAsiaTheme="minorHAnsi" w:cstheme="minorBidi"/>
          <w:color w:val="auto"/>
          <w:sz w:val="22"/>
          <w:szCs w:val="22"/>
        </w:rPr>
      </w:pPr>
    </w:p>
    <w:p w14:paraId="16B3D0A7" w14:textId="64D2AEE3" w:rsidR="0099239A" w:rsidRPr="00A86FBC" w:rsidRDefault="0099239A" w:rsidP="00330605">
      <w:pPr>
        <w:pStyle w:val="Titre1"/>
        <w:numPr>
          <w:ilvl w:val="0"/>
          <w:numId w:val="0"/>
        </w:numPr>
        <w:spacing w:before="0" w:after="0"/>
        <w:jc w:val="both"/>
        <w:rPr>
          <w:rFonts w:eastAsiaTheme="minorHAnsi" w:cstheme="minorBidi"/>
          <w:color w:val="auto"/>
          <w:sz w:val="22"/>
          <w:szCs w:val="22"/>
        </w:rPr>
      </w:pPr>
      <w:r w:rsidRPr="00A86FBC">
        <w:rPr>
          <w:rFonts w:eastAsiaTheme="minorHAnsi" w:cstheme="minorBidi"/>
          <w:color w:val="auto"/>
          <w:sz w:val="22"/>
          <w:szCs w:val="22"/>
        </w:rPr>
        <w:t>En lien avec la Direction régionale des affaires culturelles (DRAC), la Direction des services départementaux de l’Éducation nationale (DSDEN), la Direction Éducation jeunesse (DEJ) et la Direction de la cul</w:t>
      </w:r>
      <w:r w:rsidR="009618E9" w:rsidRPr="00A86FBC">
        <w:rPr>
          <w:rFonts w:eastAsiaTheme="minorHAnsi" w:cstheme="minorBidi"/>
          <w:color w:val="auto"/>
          <w:sz w:val="22"/>
          <w:szCs w:val="22"/>
        </w:rPr>
        <w:t>ture du Conseil départemental, l</w:t>
      </w:r>
      <w:r w:rsidRPr="00A86FBC">
        <w:rPr>
          <w:rFonts w:eastAsiaTheme="minorHAnsi" w:cstheme="minorBidi"/>
          <w:color w:val="auto"/>
          <w:sz w:val="22"/>
          <w:szCs w:val="22"/>
        </w:rPr>
        <w:t>e Prix littéraire des Collégiens de l’Oise repose sur la constitution d’un jury littéraire composé des élèves des classes retenues dans le cadre de l’appel à projets. Pendant six mois, les élèves des classes concernées sont amenés à lire les cinq livres sélectionnés par des bibliothécaires et des professeurs. Des lots des 5 exemplaires de la sélection sont offerts à chaque classe participante, et un lot des 5 exemplaires est offert à la bibliothèque partenaire.</w:t>
      </w:r>
    </w:p>
    <w:p w14:paraId="54DC9032" w14:textId="77777777" w:rsidR="00330605" w:rsidRDefault="00330605" w:rsidP="00330605">
      <w:pPr>
        <w:pStyle w:val="Titre1"/>
        <w:numPr>
          <w:ilvl w:val="0"/>
          <w:numId w:val="0"/>
        </w:numPr>
        <w:spacing w:before="0" w:after="0"/>
        <w:ind w:left="454" w:hanging="454"/>
        <w:rPr>
          <w:rFonts w:eastAsiaTheme="minorHAnsi" w:cstheme="minorBidi"/>
          <w:color w:val="auto"/>
          <w:sz w:val="22"/>
          <w:szCs w:val="22"/>
        </w:rPr>
      </w:pPr>
    </w:p>
    <w:p w14:paraId="45E31531" w14:textId="1EFC6C89" w:rsidR="002F3A78" w:rsidRPr="00A86FBC" w:rsidRDefault="002F3A78" w:rsidP="00330605">
      <w:pPr>
        <w:pStyle w:val="Titre1"/>
        <w:numPr>
          <w:ilvl w:val="0"/>
          <w:numId w:val="0"/>
        </w:numPr>
        <w:spacing w:before="0" w:after="0"/>
        <w:ind w:left="454" w:hanging="454"/>
        <w:rPr>
          <w:rFonts w:eastAsiaTheme="minorHAnsi" w:cstheme="minorBidi"/>
          <w:color w:val="auto"/>
          <w:sz w:val="22"/>
          <w:szCs w:val="22"/>
        </w:rPr>
      </w:pPr>
      <w:r w:rsidRPr="00A86FBC">
        <w:rPr>
          <w:rFonts w:eastAsiaTheme="minorHAnsi" w:cstheme="minorBidi"/>
          <w:color w:val="auto"/>
          <w:sz w:val="22"/>
          <w:szCs w:val="22"/>
        </w:rPr>
        <w:t xml:space="preserve">Les objectifs sont : </w:t>
      </w:r>
    </w:p>
    <w:p w14:paraId="7B0ABB45" w14:textId="4F7710A6" w:rsidR="002F3A78" w:rsidRPr="00A86FBC" w:rsidRDefault="0099239A" w:rsidP="00330605">
      <w:pPr>
        <w:pStyle w:val="Paragraphedeliste"/>
        <w:numPr>
          <w:ilvl w:val="0"/>
          <w:numId w:val="20"/>
        </w:numPr>
        <w:spacing w:after="0" w:line="240" w:lineRule="auto"/>
        <w:jc w:val="left"/>
        <w:rPr>
          <w:rFonts w:asciiTheme="majorHAnsi" w:hAnsiTheme="majorHAnsi"/>
        </w:rPr>
      </w:pPr>
      <w:r w:rsidRPr="00A86FBC">
        <w:rPr>
          <w:rFonts w:asciiTheme="majorHAnsi" w:hAnsiTheme="majorHAnsi"/>
        </w:rPr>
        <w:t>Encourager la pratique de la lecture auprès des collégiens avec un projet motivant à échelle départementale</w:t>
      </w:r>
    </w:p>
    <w:p w14:paraId="3C415F73" w14:textId="0AEFE63C" w:rsidR="00013027" w:rsidRPr="00A86FBC" w:rsidRDefault="0099239A" w:rsidP="00330605">
      <w:pPr>
        <w:pStyle w:val="Paragraphedeliste"/>
        <w:numPr>
          <w:ilvl w:val="0"/>
          <w:numId w:val="20"/>
        </w:numPr>
        <w:spacing w:after="0" w:line="240" w:lineRule="auto"/>
        <w:jc w:val="left"/>
        <w:rPr>
          <w:rFonts w:asciiTheme="majorHAnsi" w:hAnsiTheme="majorHAnsi"/>
        </w:rPr>
      </w:pPr>
      <w:r w:rsidRPr="00A86FBC">
        <w:rPr>
          <w:rFonts w:asciiTheme="majorHAnsi" w:hAnsiTheme="majorHAnsi"/>
        </w:rPr>
        <w:t>Apprendre à argumenter et faire valoir son choix</w:t>
      </w:r>
    </w:p>
    <w:p w14:paraId="65BF4751" w14:textId="360F7948" w:rsidR="002F3A78" w:rsidRDefault="0099239A" w:rsidP="00330605">
      <w:pPr>
        <w:pStyle w:val="Paragraphedeliste"/>
        <w:numPr>
          <w:ilvl w:val="0"/>
          <w:numId w:val="20"/>
        </w:numPr>
        <w:spacing w:after="0" w:line="240" w:lineRule="auto"/>
        <w:jc w:val="left"/>
        <w:rPr>
          <w:rFonts w:asciiTheme="majorHAnsi" w:hAnsiTheme="majorHAnsi"/>
        </w:rPr>
      </w:pPr>
      <w:r w:rsidRPr="00A86FBC">
        <w:rPr>
          <w:rFonts w:asciiTheme="majorHAnsi" w:hAnsiTheme="majorHAnsi"/>
        </w:rPr>
        <w:t>Renforcer ou initier le partenariat entre bibliothèque et collège</w:t>
      </w:r>
    </w:p>
    <w:p w14:paraId="0AAC8285" w14:textId="77777777" w:rsidR="00330605" w:rsidRDefault="00330605" w:rsidP="00330605">
      <w:pPr>
        <w:pStyle w:val="Paragraphedeliste"/>
        <w:spacing w:after="0" w:line="240" w:lineRule="auto"/>
        <w:ind w:left="720"/>
        <w:jc w:val="left"/>
        <w:rPr>
          <w:rFonts w:asciiTheme="majorHAnsi" w:hAnsiTheme="majorHAnsi"/>
        </w:rPr>
      </w:pPr>
    </w:p>
    <w:p w14:paraId="5F906DEE" w14:textId="77777777" w:rsidR="00330605" w:rsidRPr="00A86FBC" w:rsidRDefault="00330605" w:rsidP="00330605">
      <w:pPr>
        <w:pStyle w:val="Paragraphedeliste"/>
        <w:spacing w:after="0" w:line="240" w:lineRule="auto"/>
        <w:ind w:left="720"/>
        <w:jc w:val="left"/>
        <w:rPr>
          <w:rFonts w:asciiTheme="majorHAnsi" w:hAnsiTheme="majorHAnsi"/>
        </w:rPr>
      </w:pPr>
    </w:p>
    <w:p w14:paraId="242F0582" w14:textId="42D61B5A" w:rsidR="009618E9" w:rsidRDefault="009618E9" w:rsidP="00330605">
      <w:pPr>
        <w:pStyle w:val="Titre1"/>
        <w:numPr>
          <w:ilvl w:val="0"/>
          <w:numId w:val="19"/>
        </w:numPr>
        <w:spacing w:before="0" w:after="0"/>
        <w:rPr>
          <w:b/>
          <w:sz w:val="24"/>
          <w:szCs w:val="24"/>
        </w:rPr>
      </w:pPr>
      <w:r w:rsidRPr="00A86FBC">
        <w:rPr>
          <w:b/>
          <w:sz w:val="24"/>
          <w:szCs w:val="24"/>
        </w:rPr>
        <w:t>QUI PEUT CANDIDATER ?</w:t>
      </w:r>
    </w:p>
    <w:p w14:paraId="57F6D0D5" w14:textId="77777777" w:rsidR="00330605" w:rsidRDefault="00330605" w:rsidP="00330605">
      <w:pPr>
        <w:spacing w:after="0" w:line="240" w:lineRule="auto"/>
        <w:jc w:val="left"/>
        <w:rPr>
          <w:rFonts w:asciiTheme="majorHAnsi" w:hAnsiTheme="majorHAnsi"/>
        </w:rPr>
      </w:pPr>
    </w:p>
    <w:p w14:paraId="7B426BA2" w14:textId="1717E71C" w:rsidR="009618E9" w:rsidRDefault="009618E9" w:rsidP="00330605">
      <w:pPr>
        <w:spacing w:after="0" w:line="240" w:lineRule="auto"/>
        <w:jc w:val="left"/>
        <w:rPr>
          <w:rFonts w:asciiTheme="majorHAnsi" w:hAnsiTheme="majorHAnsi"/>
        </w:rPr>
      </w:pPr>
      <w:r w:rsidRPr="00A86FBC">
        <w:rPr>
          <w:rFonts w:asciiTheme="majorHAnsi" w:hAnsiTheme="majorHAnsi"/>
        </w:rPr>
        <w:t>Toutes les bibliothèques ayant ou voulant développer un partenariat avec le collège de proximité.</w:t>
      </w:r>
    </w:p>
    <w:p w14:paraId="0B09D8E5" w14:textId="77777777" w:rsidR="00330605" w:rsidRDefault="00330605" w:rsidP="00330605">
      <w:pPr>
        <w:spacing w:after="0" w:line="240" w:lineRule="auto"/>
        <w:jc w:val="left"/>
        <w:rPr>
          <w:rFonts w:asciiTheme="majorHAnsi" w:hAnsiTheme="majorHAnsi"/>
        </w:rPr>
      </w:pPr>
    </w:p>
    <w:p w14:paraId="180CD5BA" w14:textId="77777777" w:rsidR="00330605" w:rsidRPr="00A86FBC" w:rsidRDefault="00330605" w:rsidP="00330605">
      <w:pPr>
        <w:spacing w:after="0" w:line="240" w:lineRule="auto"/>
        <w:jc w:val="left"/>
        <w:rPr>
          <w:rFonts w:asciiTheme="majorHAnsi" w:hAnsiTheme="majorHAnsi"/>
        </w:rPr>
      </w:pPr>
    </w:p>
    <w:p w14:paraId="761FD500" w14:textId="5753B169" w:rsidR="002F3A78" w:rsidRPr="00A86FBC" w:rsidRDefault="009618E9" w:rsidP="00330605">
      <w:pPr>
        <w:pStyle w:val="Titre1"/>
        <w:numPr>
          <w:ilvl w:val="0"/>
          <w:numId w:val="19"/>
        </w:numPr>
        <w:spacing w:before="0" w:after="0"/>
        <w:rPr>
          <w:b/>
          <w:sz w:val="24"/>
          <w:szCs w:val="24"/>
        </w:rPr>
      </w:pPr>
      <w:r w:rsidRPr="00A86FBC">
        <w:rPr>
          <w:b/>
          <w:sz w:val="24"/>
          <w:szCs w:val="24"/>
        </w:rPr>
        <w:t>MODALITES DE SOUTIEN DE LA MDO</w:t>
      </w:r>
    </w:p>
    <w:p w14:paraId="4473C7B9" w14:textId="77777777" w:rsidR="00330605" w:rsidRDefault="00330605" w:rsidP="00330605">
      <w:pPr>
        <w:spacing w:after="0" w:line="240" w:lineRule="auto"/>
        <w:jc w:val="left"/>
        <w:rPr>
          <w:rFonts w:asciiTheme="majorHAnsi" w:hAnsiTheme="majorHAnsi"/>
        </w:rPr>
      </w:pPr>
    </w:p>
    <w:p w14:paraId="3E3B5464" w14:textId="3F6FF0C0" w:rsidR="002F3A78" w:rsidRPr="00A86FBC" w:rsidRDefault="002F3A78" w:rsidP="00330605">
      <w:pPr>
        <w:spacing w:after="0" w:line="240" w:lineRule="auto"/>
        <w:jc w:val="left"/>
        <w:rPr>
          <w:rFonts w:asciiTheme="majorHAnsi" w:hAnsiTheme="majorHAnsi"/>
        </w:rPr>
      </w:pPr>
      <w:r w:rsidRPr="00A86FBC">
        <w:rPr>
          <w:rFonts w:asciiTheme="majorHAnsi" w:hAnsiTheme="majorHAnsi"/>
        </w:rPr>
        <w:t>Les bibliothèques sélectionnées bénéficieront de :</w:t>
      </w:r>
    </w:p>
    <w:p w14:paraId="409BEDF5" w14:textId="77777777" w:rsidR="00085437" w:rsidRDefault="00085437" w:rsidP="00330605">
      <w:pPr>
        <w:spacing w:after="0" w:line="240" w:lineRule="auto"/>
        <w:rPr>
          <w:rFonts w:asciiTheme="majorHAnsi" w:hAnsiTheme="majorHAnsi"/>
          <w:b/>
        </w:rPr>
      </w:pPr>
    </w:p>
    <w:p w14:paraId="58542B5C" w14:textId="5A9927E2" w:rsidR="00193A89" w:rsidRPr="00A86FBC" w:rsidRDefault="00193A89" w:rsidP="00330605">
      <w:pPr>
        <w:spacing w:after="0" w:line="240" w:lineRule="auto"/>
        <w:rPr>
          <w:rFonts w:asciiTheme="majorHAnsi" w:hAnsiTheme="majorHAnsi"/>
          <w:b/>
        </w:rPr>
      </w:pPr>
      <w:r w:rsidRPr="00A86FBC">
        <w:rPr>
          <w:rFonts w:asciiTheme="majorHAnsi" w:hAnsiTheme="majorHAnsi"/>
          <w:b/>
        </w:rPr>
        <w:t>Les engagements de la MDO</w:t>
      </w:r>
    </w:p>
    <w:p w14:paraId="5E66B5EC" w14:textId="664CBAE4" w:rsidR="009618E9" w:rsidRPr="00A86FBC" w:rsidRDefault="009618E9" w:rsidP="00330605">
      <w:pPr>
        <w:spacing w:after="0" w:line="240" w:lineRule="auto"/>
        <w:jc w:val="left"/>
        <w:rPr>
          <w:rFonts w:asciiTheme="majorHAnsi" w:hAnsiTheme="majorHAnsi"/>
          <w:b/>
        </w:rPr>
      </w:pPr>
      <w:r w:rsidRPr="00A86FBC">
        <w:rPr>
          <w:rFonts w:asciiTheme="majorHAnsi" w:hAnsiTheme="majorHAnsi"/>
        </w:rPr>
        <w:t>Les bibliothèques sélectionnées bénéficieront de :</w:t>
      </w:r>
    </w:p>
    <w:p w14:paraId="2CD23034" w14:textId="4D9EB858" w:rsidR="00013027" w:rsidRPr="00A86FBC" w:rsidRDefault="009618E9" w:rsidP="00330605">
      <w:pPr>
        <w:pStyle w:val="Paragraphedeliste"/>
        <w:numPr>
          <w:ilvl w:val="3"/>
          <w:numId w:val="22"/>
        </w:numPr>
        <w:spacing w:after="0" w:line="240" w:lineRule="auto"/>
        <w:ind w:left="709" w:hanging="283"/>
        <w:jc w:val="left"/>
        <w:rPr>
          <w:rFonts w:asciiTheme="majorHAnsi" w:hAnsiTheme="majorHAnsi"/>
        </w:rPr>
      </w:pPr>
      <w:r w:rsidRPr="00A86FBC">
        <w:rPr>
          <w:rFonts w:asciiTheme="majorHAnsi" w:hAnsiTheme="majorHAnsi"/>
        </w:rPr>
        <w:t>La p</w:t>
      </w:r>
      <w:r w:rsidR="002631BB" w:rsidRPr="00A86FBC">
        <w:rPr>
          <w:rFonts w:asciiTheme="majorHAnsi" w:hAnsiTheme="majorHAnsi"/>
        </w:rPr>
        <w:t>résélection de livres de qualité et accompagnement dans la sélection finale faite avec les partenaires lors d’une réunion en septembre (bibliothèques et collèges)</w:t>
      </w:r>
    </w:p>
    <w:p w14:paraId="3F231FBB" w14:textId="77777777" w:rsidR="009618E9" w:rsidRPr="00A86FBC" w:rsidRDefault="009618E9" w:rsidP="00330605">
      <w:pPr>
        <w:pStyle w:val="Paragraphedeliste"/>
        <w:numPr>
          <w:ilvl w:val="3"/>
          <w:numId w:val="22"/>
        </w:numPr>
        <w:spacing w:after="0" w:line="240" w:lineRule="auto"/>
        <w:ind w:left="709" w:hanging="283"/>
        <w:jc w:val="left"/>
        <w:rPr>
          <w:rFonts w:asciiTheme="majorHAnsi" w:hAnsiTheme="majorHAnsi"/>
        </w:rPr>
      </w:pPr>
      <w:r w:rsidRPr="00A86FBC">
        <w:rPr>
          <w:rFonts w:asciiTheme="majorHAnsi" w:hAnsiTheme="majorHAnsi"/>
        </w:rPr>
        <w:t>Le financement d’une action de médiation présentée dans l’appel à projet et détaillée lors de la réunion de lancement</w:t>
      </w:r>
    </w:p>
    <w:p w14:paraId="16900AEB" w14:textId="2C3A901A" w:rsidR="00013027" w:rsidRPr="00A86FBC" w:rsidRDefault="009618E9" w:rsidP="00330605">
      <w:pPr>
        <w:pStyle w:val="Paragraphedeliste"/>
        <w:numPr>
          <w:ilvl w:val="3"/>
          <w:numId w:val="22"/>
        </w:numPr>
        <w:spacing w:after="0" w:line="240" w:lineRule="auto"/>
        <w:ind w:left="709" w:hanging="283"/>
        <w:jc w:val="left"/>
        <w:rPr>
          <w:rFonts w:asciiTheme="majorHAnsi" w:hAnsiTheme="majorHAnsi"/>
        </w:rPr>
      </w:pPr>
      <w:r w:rsidRPr="00A86FBC">
        <w:rPr>
          <w:rFonts w:asciiTheme="majorHAnsi" w:hAnsiTheme="majorHAnsi"/>
        </w:rPr>
        <w:t>Le f</w:t>
      </w:r>
      <w:r w:rsidR="00013027" w:rsidRPr="00A86FBC">
        <w:rPr>
          <w:rFonts w:asciiTheme="majorHAnsi" w:hAnsiTheme="majorHAnsi"/>
        </w:rPr>
        <w:t>inancement de lots de la sélection pour la classe de collège et la bibliothèque</w:t>
      </w:r>
    </w:p>
    <w:p w14:paraId="516DC53A" w14:textId="77777777" w:rsidR="009618E9" w:rsidRPr="00A86FBC" w:rsidRDefault="009618E9" w:rsidP="00330605">
      <w:pPr>
        <w:pStyle w:val="Paragraphedeliste"/>
        <w:numPr>
          <w:ilvl w:val="3"/>
          <w:numId w:val="22"/>
        </w:numPr>
        <w:spacing w:after="0" w:line="240" w:lineRule="auto"/>
        <w:ind w:left="709" w:hanging="283"/>
        <w:jc w:val="left"/>
        <w:rPr>
          <w:rFonts w:asciiTheme="majorHAnsi" w:hAnsiTheme="majorHAnsi"/>
        </w:rPr>
      </w:pPr>
      <w:r w:rsidRPr="00A86FBC">
        <w:rPr>
          <w:rFonts w:asciiTheme="majorHAnsi" w:hAnsiTheme="majorHAnsi"/>
        </w:rPr>
        <w:t>La mise à disposition de la plateforme du vote en ligne</w:t>
      </w:r>
    </w:p>
    <w:p w14:paraId="6A244F30" w14:textId="77777777" w:rsidR="009618E9" w:rsidRPr="00A86FBC" w:rsidRDefault="009618E9" w:rsidP="00330605">
      <w:pPr>
        <w:pStyle w:val="Paragraphedeliste"/>
        <w:numPr>
          <w:ilvl w:val="3"/>
          <w:numId w:val="22"/>
        </w:numPr>
        <w:spacing w:after="0" w:line="240" w:lineRule="auto"/>
        <w:ind w:left="709" w:hanging="283"/>
        <w:jc w:val="left"/>
        <w:rPr>
          <w:rFonts w:asciiTheme="majorHAnsi" w:hAnsiTheme="majorHAnsi"/>
        </w:rPr>
      </w:pPr>
      <w:r w:rsidRPr="00A86FBC">
        <w:rPr>
          <w:rFonts w:asciiTheme="majorHAnsi" w:hAnsiTheme="majorHAnsi"/>
        </w:rPr>
        <w:t>La mise à disposition de matériel d’animation (kits de médiation, expositions, jeux autour du conte)</w:t>
      </w:r>
    </w:p>
    <w:p w14:paraId="0E8DB98D" w14:textId="77777777" w:rsidR="009618E9" w:rsidRPr="00A86FBC" w:rsidRDefault="009618E9" w:rsidP="00330605">
      <w:pPr>
        <w:pStyle w:val="Paragraphedeliste"/>
        <w:numPr>
          <w:ilvl w:val="3"/>
          <w:numId w:val="22"/>
        </w:numPr>
        <w:spacing w:after="0" w:line="240" w:lineRule="auto"/>
        <w:ind w:left="709" w:hanging="283"/>
        <w:jc w:val="left"/>
        <w:rPr>
          <w:rFonts w:asciiTheme="majorHAnsi" w:hAnsiTheme="majorHAnsi"/>
        </w:rPr>
      </w:pPr>
      <w:r w:rsidRPr="00A86FBC">
        <w:rPr>
          <w:rFonts w:asciiTheme="majorHAnsi" w:hAnsiTheme="majorHAnsi"/>
        </w:rPr>
        <w:t>La mise à disposition d’outils pratiques</w:t>
      </w:r>
    </w:p>
    <w:p w14:paraId="6E14160F" w14:textId="77777777" w:rsidR="009618E9" w:rsidRPr="00A86FBC" w:rsidRDefault="009618E9" w:rsidP="00330605">
      <w:pPr>
        <w:pStyle w:val="Paragraphedeliste"/>
        <w:numPr>
          <w:ilvl w:val="3"/>
          <w:numId w:val="22"/>
        </w:numPr>
        <w:spacing w:after="0" w:line="240" w:lineRule="auto"/>
        <w:ind w:left="709" w:hanging="283"/>
        <w:jc w:val="left"/>
        <w:rPr>
          <w:rFonts w:asciiTheme="majorHAnsi" w:hAnsiTheme="majorHAnsi"/>
        </w:rPr>
      </w:pPr>
      <w:r w:rsidRPr="00A86FBC">
        <w:rPr>
          <w:rFonts w:asciiTheme="majorHAnsi" w:hAnsiTheme="majorHAnsi"/>
        </w:rPr>
        <w:t>L’accompagnement humain et technique : conseil sur l’accueil des collégiens, actions complémentaires</w:t>
      </w:r>
    </w:p>
    <w:p w14:paraId="1AE5B6E3" w14:textId="77777777" w:rsidR="009618E9" w:rsidRPr="00A86FBC" w:rsidRDefault="009618E9" w:rsidP="00330605">
      <w:pPr>
        <w:pStyle w:val="Paragraphedeliste"/>
        <w:numPr>
          <w:ilvl w:val="3"/>
          <w:numId w:val="22"/>
        </w:numPr>
        <w:spacing w:after="0" w:line="240" w:lineRule="auto"/>
        <w:ind w:left="709" w:hanging="283"/>
        <w:jc w:val="left"/>
        <w:rPr>
          <w:rFonts w:asciiTheme="majorHAnsi" w:hAnsiTheme="majorHAnsi"/>
        </w:rPr>
      </w:pPr>
      <w:r w:rsidRPr="00A86FBC">
        <w:rPr>
          <w:rFonts w:asciiTheme="majorHAnsi" w:hAnsiTheme="majorHAnsi"/>
        </w:rPr>
        <w:t>La création de la communication (flyers, affiche, visuels…)</w:t>
      </w:r>
    </w:p>
    <w:p w14:paraId="559201D0" w14:textId="469968F5" w:rsidR="009618E9" w:rsidRPr="00A86FBC" w:rsidRDefault="009618E9" w:rsidP="00330605">
      <w:pPr>
        <w:pStyle w:val="Paragraphedeliste"/>
        <w:numPr>
          <w:ilvl w:val="3"/>
          <w:numId w:val="22"/>
        </w:numPr>
        <w:spacing w:after="0" w:line="240" w:lineRule="auto"/>
        <w:ind w:left="709" w:hanging="283"/>
        <w:jc w:val="left"/>
        <w:rPr>
          <w:rFonts w:asciiTheme="majorHAnsi" w:hAnsiTheme="majorHAnsi"/>
        </w:rPr>
      </w:pPr>
      <w:r w:rsidRPr="00A86FBC">
        <w:rPr>
          <w:rFonts w:asciiTheme="majorHAnsi" w:hAnsiTheme="majorHAnsi"/>
        </w:rPr>
        <w:t xml:space="preserve">La mise à disposition d’outils de suivi et d’évaluation </w:t>
      </w:r>
    </w:p>
    <w:p w14:paraId="4736A727" w14:textId="77777777" w:rsidR="009618E9" w:rsidRPr="00A86FBC" w:rsidRDefault="009618E9" w:rsidP="00330605">
      <w:pPr>
        <w:spacing w:after="0" w:line="240" w:lineRule="auto"/>
        <w:jc w:val="left"/>
        <w:rPr>
          <w:rFonts w:asciiTheme="majorHAnsi" w:hAnsiTheme="majorHAnsi"/>
          <w:b/>
        </w:rPr>
      </w:pPr>
    </w:p>
    <w:p w14:paraId="1F27DB20" w14:textId="339DC90C" w:rsidR="00193A89" w:rsidRPr="00A86FBC" w:rsidRDefault="00193A89" w:rsidP="00330605">
      <w:pPr>
        <w:spacing w:after="0" w:line="240" w:lineRule="auto"/>
        <w:jc w:val="left"/>
        <w:rPr>
          <w:rFonts w:asciiTheme="majorHAnsi" w:hAnsiTheme="majorHAnsi"/>
          <w:b/>
        </w:rPr>
      </w:pPr>
      <w:r w:rsidRPr="00A86FBC">
        <w:rPr>
          <w:rFonts w:asciiTheme="majorHAnsi" w:hAnsiTheme="majorHAnsi"/>
          <w:b/>
        </w:rPr>
        <w:t>Les engagements de la commune partenaire</w:t>
      </w:r>
    </w:p>
    <w:p w14:paraId="3CC0A342" w14:textId="4A765849" w:rsidR="00013027" w:rsidRPr="00A86FBC" w:rsidRDefault="009618E9" w:rsidP="00330605">
      <w:pPr>
        <w:pStyle w:val="Paragraphedeliste"/>
        <w:numPr>
          <w:ilvl w:val="3"/>
          <w:numId w:val="22"/>
        </w:numPr>
        <w:spacing w:after="0" w:line="240" w:lineRule="auto"/>
        <w:ind w:left="709" w:hanging="283"/>
        <w:jc w:val="left"/>
        <w:rPr>
          <w:rFonts w:asciiTheme="majorHAnsi" w:hAnsiTheme="majorHAnsi"/>
        </w:rPr>
      </w:pPr>
      <w:r w:rsidRPr="00A86FBC">
        <w:rPr>
          <w:rFonts w:asciiTheme="majorHAnsi" w:hAnsiTheme="majorHAnsi"/>
        </w:rPr>
        <w:t>Le d</w:t>
      </w:r>
      <w:r w:rsidR="00013027" w:rsidRPr="00A86FBC">
        <w:rPr>
          <w:rFonts w:asciiTheme="majorHAnsi" w:hAnsiTheme="majorHAnsi"/>
        </w:rPr>
        <w:t>éveloppe</w:t>
      </w:r>
      <w:r w:rsidRPr="00A86FBC">
        <w:rPr>
          <w:rFonts w:asciiTheme="majorHAnsi" w:hAnsiTheme="majorHAnsi"/>
        </w:rPr>
        <w:t xml:space="preserve">ment d’un </w:t>
      </w:r>
      <w:r w:rsidR="00013027" w:rsidRPr="00A86FBC">
        <w:rPr>
          <w:rFonts w:asciiTheme="majorHAnsi" w:hAnsiTheme="majorHAnsi"/>
        </w:rPr>
        <w:t xml:space="preserve">partenariat </w:t>
      </w:r>
      <w:r w:rsidRPr="00A86FBC">
        <w:rPr>
          <w:rFonts w:asciiTheme="majorHAnsi" w:hAnsiTheme="majorHAnsi"/>
        </w:rPr>
        <w:t xml:space="preserve">pérenne </w:t>
      </w:r>
      <w:r w:rsidR="00013027" w:rsidRPr="00A86FBC">
        <w:rPr>
          <w:rFonts w:asciiTheme="majorHAnsi" w:hAnsiTheme="majorHAnsi"/>
        </w:rPr>
        <w:t>avec le collège</w:t>
      </w:r>
    </w:p>
    <w:p w14:paraId="0A819FD2" w14:textId="1BF630C4" w:rsidR="00013027" w:rsidRPr="00A86FBC" w:rsidRDefault="009618E9" w:rsidP="00330605">
      <w:pPr>
        <w:pStyle w:val="Paragraphedeliste"/>
        <w:numPr>
          <w:ilvl w:val="3"/>
          <w:numId w:val="22"/>
        </w:numPr>
        <w:spacing w:after="0" w:line="240" w:lineRule="auto"/>
        <w:ind w:left="709" w:hanging="283"/>
        <w:jc w:val="left"/>
        <w:rPr>
          <w:rFonts w:asciiTheme="majorHAnsi" w:hAnsiTheme="majorHAnsi"/>
        </w:rPr>
      </w:pPr>
      <w:r w:rsidRPr="00A86FBC">
        <w:rPr>
          <w:rFonts w:asciiTheme="majorHAnsi" w:hAnsiTheme="majorHAnsi"/>
        </w:rPr>
        <w:t>La mise en place d’</w:t>
      </w:r>
      <w:r w:rsidR="00013027" w:rsidRPr="00A86FBC">
        <w:rPr>
          <w:rFonts w:asciiTheme="majorHAnsi" w:hAnsiTheme="majorHAnsi"/>
        </w:rPr>
        <w:t xml:space="preserve">actions </w:t>
      </w:r>
      <w:r w:rsidRPr="00A86FBC">
        <w:rPr>
          <w:rFonts w:asciiTheme="majorHAnsi" w:hAnsiTheme="majorHAnsi"/>
        </w:rPr>
        <w:t xml:space="preserve">de médiation </w:t>
      </w:r>
      <w:r w:rsidR="00013027" w:rsidRPr="00A86FBC">
        <w:rPr>
          <w:rFonts w:asciiTheme="majorHAnsi" w:hAnsiTheme="majorHAnsi"/>
        </w:rPr>
        <w:t>tout au long de l’année pour faire vivre le Prix</w:t>
      </w:r>
      <w:r w:rsidRPr="00A86FBC">
        <w:rPr>
          <w:rFonts w:asciiTheme="majorHAnsi" w:hAnsiTheme="majorHAnsi"/>
        </w:rPr>
        <w:t xml:space="preserve"> littéraire avec la classe partenaire</w:t>
      </w:r>
    </w:p>
    <w:p w14:paraId="14EC217B" w14:textId="51C75918" w:rsidR="00193A89" w:rsidRPr="00A86FBC" w:rsidRDefault="009618E9" w:rsidP="00330605">
      <w:pPr>
        <w:pStyle w:val="Paragraphedeliste"/>
        <w:numPr>
          <w:ilvl w:val="3"/>
          <w:numId w:val="22"/>
        </w:numPr>
        <w:spacing w:after="0" w:line="240" w:lineRule="auto"/>
        <w:ind w:left="709" w:hanging="283"/>
        <w:jc w:val="left"/>
        <w:rPr>
          <w:rFonts w:asciiTheme="majorHAnsi" w:hAnsiTheme="majorHAnsi"/>
        </w:rPr>
      </w:pPr>
      <w:r w:rsidRPr="00A86FBC">
        <w:rPr>
          <w:rFonts w:asciiTheme="majorHAnsi" w:hAnsiTheme="majorHAnsi"/>
        </w:rPr>
        <w:t>L’a</w:t>
      </w:r>
      <w:r w:rsidR="00013027" w:rsidRPr="00A86FBC">
        <w:rPr>
          <w:rFonts w:asciiTheme="majorHAnsi" w:hAnsiTheme="majorHAnsi"/>
        </w:rPr>
        <w:t>ccueil et</w:t>
      </w:r>
      <w:r w:rsidRPr="00A86FBC">
        <w:rPr>
          <w:rFonts w:asciiTheme="majorHAnsi" w:hAnsiTheme="majorHAnsi"/>
        </w:rPr>
        <w:t xml:space="preserve"> la</w:t>
      </w:r>
      <w:r w:rsidR="00013027" w:rsidRPr="00A86FBC">
        <w:rPr>
          <w:rFonts w:asciiTheme="majorHAnsi" w:hAnsiTheme="majorHAnsi"/>
        </w:rPr>
        <w:t xml:space="preserve"> gestion des collégiens</w:t>
      </w:r>
    </w:p>
    <w:p w14:paraId="67B1CFF3" w14:textId="18951A02" w:rsidR="009618E9" w:rsidRPr="00A86FBC" w:rsidRDefault="009618E9" w:rsidP="00330605">
      <w:pPr>
        <w:pStyle w:val="Paragraphedeliste"/>
        <w:numPr>
          <w:ilvl w:val="3"/>
          <w:numId w:val="22"/>
        </w:numPr>
        <w:spacing w:after="0" w:line="240" w:lineRule="auto"/>
        <w:ind w:left="709" w:hanging="283"/>
        <w:jc w:val="left"/>
        <w:rPr>
          <w:rFonts w:asciiTheme="majorHAnsi" w:hAnsiTheme="majorHAnsi"/>
        </w:rPr>
      </w:pPr>
      <w:r w:rsidRPr="00A86FBC">
        <w:rPr>
          <w:rFonts w:asciiTheme="majorHAnsi" w:hAnsiTheme="majorHAnsi"/>
        </w:rPr>
        <w:t>La valorisation de collections en direction des collégiens</w:t>
      </w:r>
    </w:p>
    <w:p w14:paraId="6526F9D3" w14:textId="39049636" w:rsidR="00193A89" w:rsidRDefault="00193A89" w:rsidP="00330605">
      <w:pPr>
        <w:pStyle w:val="Paragraphedeliste"/>
        <w:spacing w:after="0" w:line="240" w:lineRule="auto"/>
        <w:ind w:left="709"/>
        <w:jc w:val="left"/>
        <w:rPr>
          <w:rFonts w:asciiTheme="majorHAnsi" w:hAnsiTheme="majorHAnsi"/>
        </w:rPr>
      </w:pPr>
    </w:p>
    <w:p w14:paraId="00037707" w14:textId="77777777" w:rsidR="00085437" w:rsidRPr="00A86FBC" w:rsidRDefault="00085437" w:rsidP="00330605">
      <w:pPr>
        <w:pStyle w:val="Paragraphedeliste"/>
        <w:spacing w:after="0" w:line="240" w:lineRule="auto"/>
        <w:ind w:left="709"/>
        <w:jc w:val="left"/>
        <w:rPr>
          <w:rFonts w:asciiTheme="majorHAnsi" w:hAnsiTheme="majorHAnsi"/>
        </w:rPr>
      </w:pPr>
    </w:p>
    <w:p w14:paraId="26B617EB" w14:textId="77777777" w:rsidR="009618E9" w:rsidRPr="00A86FBC" w:rsidRDefault="009618E9" w:rsidP="00330605">
      <w:pPr>
        <w:pStyle w:val="Titre1"/>
        <w:numPr>
          <w:ilvl w:val="0"/>
          <w:numId w:val="19"/>
        </w:numPr>
        <w:spacing w:before="0" w:after="0"/>
        <w:rPr>
          <w:b/>
          <w:sz w:val="24"/>
          <w:szCs w:val="24"/>
        </w:rPr>
      </w:pPr>
      <w:r w:rsidRPr="00A86FBC">
        <w:rPr>
          <w:b/>
          <w:sz w:val="24"/>
          <w:szCs w:val="24"/>
        </w:rPr>
        <w:t>MODALITÉS DE FINANCEMENT ET CRITERES DE SELECTION</w:t>
      </w:r>
    </w:p>
    <w:p w14:paraId="248C20F4" w14:textId="77777777" w:rsidR="009618E9" w:rsidRPr="00A86FBC" w:rsidRDefault="009618E9" w:rsidP="00330605">
      <w:pPr>
        <w:spacing w:after="0" w:line="240" w:lineRule="auto"/>
        <w:rPr>
          <w:rFonts w:asciiTheme="majorHAnsi" w:hAnsiTheme="majorHAnsi"/>
        </w:rPr>
      </w:pPr>
    </w:p>
    <w:p w14:paraId="6646B5BF" w14:textId="11552131" w:rsidR="005C62EA" w:rsidRPr="00A86FBC" w:rsidRDefault="009618E9" w:rsidP="00330605">
      <w:pPr>
        <w:spacing w:after="0" w:line="240" w:lineRule="auto"/>
        <w:jc w:val="left"/>
        <w:rPr>
          <w:rFonts w:asciiTheme="majorHAnsi" w:hAnsiTheme="majorHAnsi"/>
          <w:color w:val="CA7BC7" w:themeColor="accent3" w:themeTint="99"/>
        </w:rPr>
      </w:pPr>
      <w:r w:rsidRPr="00A86FBC">
        <w:rPr>
          <w:rFonts w:asciiTheme="majorHAnsi" w:hAnsiTheme="majorHAnsi"/>
        </w:rPr>
        <w:t xml:space="preserve">La MDO finance entièrement les ateliers </w:t>
      </w:r>
      <w:r w:rsidR="00A86FBC" w:rsidRPr="00A86FBC">
        <w:rPr>
          <w:rFonts w:asciiTheme="majorHAnsi" w:hAnsiTheme="majorHAnsi"/>
        </w:rPr>
        <w:t xml:space="preserve">ainsi que des lots de la sélection 2026-2027. </w:t>
      </w:r>
      <w:r w:rsidR="00A86FBC" w:rsidRPr="00A86FBC">
        <w:rPr>
          <w:rFonts w:asciiTheme="majorHAnsi" w:eastAsia="Times New Roman" w:hAnsiTheme="majorHAnsi" w:cs="Times New Roman"/>
          <w:bCs/>
          <w:sz w:val="24"/>
          <w:szCs w:val="24"/>
          <w:lang w:eastAsia="fr-FR"/>
        </w:rPr>
        <w:t xml:space="preserve">Les projets seront évalués selon les critères suivants : </w:t>
      </w:r>
    </w:p>
    <w:p w14:paraId="283095F8" w14:textId="77777777" w:rsidR="00A86FBC" w:rsidRPr="00A86FBC" w:rsidRDefault="00A86FBC" w:rsidP="00330605">
      <w:pPr>
        <w:pStyle w:val="Paragraphedeliste"/>
        <w:spacing w:after="0" w:line="240" w:lineRule="auto"/>
        <w:ind w:left="720"/>
        <w:jc w:val="left"/>
        <w:rPr>
          <w:rFonts w:asciiTheme="majorHAnsi" w:hAnsiTheme="majorHAnsi"/>
        </w:rPr>
      </w:pPr>
      <w:r w:rsidRPr="00A86FBC">
        <w:rPr>
          <w:rFonts w:asciiTheme="majorHAnsi" w:hAnsiTheme="majorHAnsi"/>
        </w:rPr>
        <w:lastRenderedPageBreak/>
        <w:t xml:space="preserve">□ </w:t>
      </w:r>
      <w:r w:rsidR="005C62EA" w:rsidRPr="00A86FBC">
        <w:rPr>
          <w:rFonts w:asciiTheme="majorHAnsi" w:hAnsiTheme="majorHAnsi"/>
        </w:rPr>
        <w:t>la pertinence du lien ou du partenariat entre</w:t>
      </w:r>
      <w:r w:rsidRPr="00A86FBC">
        <w:rPr>
          <w:rFonts w:asciiTheme="majorHAnsi" w:hAnsiTheme="majorHAnsi"/>
        </w:rPr>
        <w:t xml:space="preserve"> la bibliothèque et le collège</w:t>
      </w:r>
      <w:r w:rsidR="005C62EA" w:rsidRPr="00A86FBC">
        <w:rPr>
          <w:rFonts w:asciiTheme="majorHAnsi" w:hAnsiTheme="majorHAnsi"/>
        </w:rPr>
        <w:br/>
      </w:r>
      <w:r w:rsidRPr="00A86FBC">
        <w:rPr>
          <w:rFonts w:asciiTheme="majorHAnsi" w:hAnsiTheme="majorHAnsi"/>
        </w:rPr>
        <w:t xml:space="preserve">□ </w:t>
      </w:r>
      <w:r w:rsidR="005C62EA" w:rsidRPr="00A86FBC">
        <w:rPr>
          <w:rFonts w:asciiTheme="majorHAnsi" w:hAnsiTheme="majorHAnsi"/>
        </w:rPr>
        <w:t>l’origin</w:t>
      </w:r>
      <w:r w:rsidRPr="00A86FBC">
        <w:rPr>
          <w:rFonts w:asciiTheme="majorHAnsi" w:hAnsiTheme="majorHAnsi"/>
        </w:rPr>
        <w:t xml:space="preserve">alité de la proposition globale de la bibliothèque </w:t>
      </w:r>
    </w:p>
    <w:p w14:paraId="48A8F039" w14:textId="3290EA27" w:rsidR="005C62EA" w:rsidRPr="00A86FBC" w:rsidRDefault="00A86FBC" w:rsidP="00330605">
      <w:pPr>
        <w:pStyle w:val="Paragraphedeliste"/>
        <w:spacing w:after="0" w:line="240" w:lineRule="auto"/>
        <w:ind w:left="720"/>
        <w:jc w:val="left"/>
        <w:rPr>
          <w:rFonts w:asciiTheme="majorHAnsi" w:hAnsiTheme="majorHAnsi"/>
        </w:rPr>
      </w:pPr>
      <w:r w:rsidRPr="00A86FBC">
        <w:rPr>
          <w:rFonts w:asciiTheme="majorHAnsi" w:hAnsiTheme="majorHAnsi"/>
        </w:rPr>
        <w:t>□ la pertinence des actions de médiation menées tout au long de l’année avec les collégiens</w:t>
      </w:r>
      <w:r w:rsidR="005C62EA" w:rsidRPr="00A86FBC">
        <w:rPr>
          <w:rFonts w:asciiTheme="majorHAnsi" w:hAnsiTheme="majorHAnsi"/>
        </w:rPr>
        <w:br/>
      </w:r>
      <w:r w:rsidRPr="00A86FBC">
        <w:rPr>
          <w:rFonts w:asciiTheme="majorHAnsi" w:hAnsiTheme="majorHAnsi"/>
        </w:rPr>
        <w:t xml:space="preserve">□ </w:t>
      </w:r>
      <w:r w:rsidR="005C62EA" w:rsidRPr="00A86FBC">
        <w:rPr>
          <w:rFonts w:asciiTheme="majorHAnsi" w:hAnsiTheme="majorHAnsi"/>
        </w:rPr>
        <w:t>une éve</w:t>
      </w:r>
      <w:r w:rsidRPr="00A86FBC">
        <w:rPr>
          <w:rFonts w:asciiTheme="majorHAnsi" w:hAnsiTheme="majorHAnsi"/>
        </w:rPr>
        <w:t>ntuelle première participation</w:t>
      </w:r>
      <w:r w:rsidR="005C62EA" w:rsidRPr="00A86FBC">
        <w:rPr>
          <w:rFonts w:asciiTheme="majorHAnsi" w:hAnsiTheme="majorHAnsi"/>
        </w:rPr>
        <w:br/>
      </w:r>
      <w:r w:rsidRPr="00A86FBC">
        <w:rPr>
          <w:rFonts w:asciiTheme="majorHAnsi" w:hAnsiTheme="majorHAnsi"/>
        </w:rPr>
        <w:t xml:space="preserve">□ </w:t>
      </w:r>
      <w:r w:rsidR="005C62EA" w:rsidRPr="00A86FBC">
        <w:rPr>
          <w:rFonts w:asciiTheme="majorHAnsi" w:hAnsiTheme="majorHAnsi"/>
        </w:rPr>
        <w:t>l’inscription du projet dans la dynami</w:t>
      </w:r>
      <w:r w:rsidRPr="00A86FBC">
        <w:rPr>
          <w:rFonts w:asciiTheme="majorHAnsi" w:hAnsiTheme="majorHAnsi"/>
        </w:rPr>
        <w:t>que globale de la bibliothèque</w:t>
      </w:r>
      <w:r w:rsidR="005C62EA" w:rsidRPr="00A86FBC">
        <w:rPr>
          <w:rFonts w:asciiTheme="majorHAnsi" w:hAnsiTheme="majorHAnsi"/>
        </w:rPr>
        <w:br/>
      </w:r>
      <w:r w:rsidRPr="00A86FBC">
        <w:rPr>
          <w:rFonts w:asciiTheme="majorHAnsi" w:hAnsiTheme="majorHAnsi"/>
        </w:rPr>
        <w:t xml:space="preserve">□ </w:t>
      </w:r>
      <w:r w:rsidR="005C62EA" w:rsidRPr="00A86FBC">
        <w:rPr>
          <w:rFonts w:asciiTheme="majorHAnsi" w:hAnsiTheme="majorHAnsi"/>
        </w:rPr>
        <w:t>Une attention particulière sera accordée aux projets menés en lien avec des publics spécifiques (ULIS, SEGPA, UP2A, etc.)."</w:t>
      </w:r>
    </w:p>
    <w:p w14:paraId="38B50035" w14:textId="77777777" w:rsidR="005C62EA" w:rsidRPr="00A86FBC" w:rsidRDefault="005C62EA" w:rsidP="00330605">
      <w:pPr>
        <w:pStyle w:val="Paragraphedeliste"/>
        <w:spacing w:after="0" w:line="240" w:lineRule="auto"/>
        <w:ind w:left="720"/>
        <w:jc w:val="left"/>
        <w:rPr>
          <w:rFonts w:asciiTheme="majorHAnsi" w:hAnsiTheme="majorHAnsi"/>
          <w:color w:val="CA7BC7" w:themeColor="accent3" w:themeTint="99"/>
        </w:rPr>
      </w:pPr>
    </w:p>
    <w:p w14:paraId="49AF69BE" w14:textId="77777777" w:rsidR="00A86FBC" w:rsidRPr="007709BC" w:rsidRDefault="00A86FBC" w:rsidP="00330605">
      <w:pPr>
        <w:spacing w:after="0" w:line="240" w:lineRule="auto"/>
        <w:rPr>
          <w:rFonts w:asciiTheme="majorHAnsi" w:hAnsiTheme="majorHAnsi"/>
        </w:rPr>
      </w:pPr>
      <w:r w:rsidRPr="007709BC">
        <w:rPr>
          <w:rFonts w:asciiTheme="majorHAnsi" w:hAnsiTheme="majorHAnsi"/>
        </w:rPr>
        <w:t>Le Comité de sélection des bibliothèques et classes participantes se réunira au cours de la première quinzaine de juin 2025.</w:t>
      </w:r>
      <w:r w:rsidRPr="007709BC">
        <w:rPr>
          <w:rFonts w:asciiTheme="majorHAnsi" w:hAnsiTheme="majorHAnsi"/>
          <w:color w:val="237298" w:themeColor="accent5" w:themeShade="BF"/>
        </w:rPr>
        <w:t xml:space="preserve"> </w:t>
      </w:r>
    </w:p>
    <w:p w14:paraId="697882A6" w14:textId="77777777" w:rsidR="00A86FBC" w:rsidRPr="007709BC" w:rsidRDefault="00A86FBC" w:rsidP="00330605">
      <w:pPr>
        <w:spacing w:after="0" w:line="240" w:lineRule="auto"/>
        <w:rPr>
          <w:rFonts w:asciiTheme="majorHAnsi" w:hAnsiTheme="majorHAnsi"/>
        </w:rPr>
      </w:pPr>
      <w:r w:rsidRPr="007709BC">
        <w:rPr>
          <w:rFonts w:asciiTheme="majorHAnsi" w:hAnsiTheme="majorHAnsi"/>
        </w:rPr>
        <w:t>Il sera composé d’un représentant de chacune des entités qui suivent :</w:t>
      </w:r>
    </w:p>
    <w:p w14:paraId="4F391855" w14:textId="77777777" w:rsidR="00A86FBC" w:rsidRPr="007709BC" w:rsidRDefault="00A86FBC" w:rsidP="00330605">
      <w:pPr>
        <w:spacing w:after="0" w:line="240" w:lineRule="auto"/>
        <w:ind w:left="567"/>
        <w:rPr>
          <w:rFonts w:asciiTheme="majorHAnsi" w:hAnsiTheme="majorHAnsi"/>
        </w:rPr>
      </w:pPr>
      <w:r w:rsidRPr="007709BC">
        <w:rPr>
          <w:rFonts w:asciiTheme="majorHAnsi" w:hAnsiTheme="majorHAnsi"/>
        </w:rPr>
        <w:t>-</w:t>
      </w:r>
      <w:r w:rsidRPr="007709BC">
        <w:rPr>
          <w:rFonts w:asciiTheme="majorHAnsi" w:hAnsiTheme="majorHAnsi"/>
        </w:rPr>
        <w:tab/>
        <w:t xml:space="preserve">Direction régionale des affaires culturelles (DRAC), </w:t>
      </w:r>
    </w:p>
    <w:p w14:paraId="5C6762A6" w14:textId="77777777" w:rsidR="00A86FBC" w:rsidRPr="007709BC" w:rsidRDefault="00A86FBC" w:rsidP="00330605">
      <w:pPr>
        <w:spacing w:after="0" w:line="240" w:lineRule="auto"/>
        <w:ind w:left="567"/>
        <w:rPr>
          <w:rFonts w:asciiTheme="majorHAnsi" w:hAnsiTheme="majorHAnsi"/>
        </w:rPr>
      </w:pPr>
      <w:r w:rsidRPr="007709BC">
        <w:rPr>
          <w:rFonts w:asciiTheme="majorHAnsi" w:hAnsiTheme="majorHAnsi"/>
        </w:rPr>
        <w:t>-</w:t>
      </w:r>
      <w:r w:rsidRPr="007709BC">
        <w:rPr>
          <w:rFonts w:asciiTheme="majorHAnsi" w:hAnsiTheme="majorHAnsi"/>
        </w:rPr>
        <w:tab/>
        <w:t>Direction des services départementaux de l’Éducation nationale (DSDEN),</w:t>
      </w:r>
    </w:p>
    <w:p w14:paraId="0540581E" w14:textId="77777777" w:rsidR="00A86FBC" w:rsidRPr="007709BC" w:rsidRDefault="00A86FBC" w:rsidP="00330605">
      <w:pPr>
        <w:spacing w:after="0" w:line="240" w:lineRule="auto"/>
        <w:ind w:left="567"/>
        <w:rPr>
          <w:rFonts w:asciiTheme="majorHAnsi" w:hAnsiTheme="majorHAnsi"/>
        </w:rPr>
      </w:pPr>
      <w:r w:rsidRPr="007709BC">
        <w:rPr>
          <w:rFonts w:asciiTheme="majorHAnsi" w:hAnsiTheme="majorHAnsi"/>
        </w:rPr>
        <w:t>-</w:t>
      </w:r>
      <w:r w:rsidRPr="007709BC">
        <w:rPr>
          <w:rFonts w:asciiTheme="majorHAnsi" w:hAnsiTheme="majorHAnsi"/>
        </w:rPr>
        <w:tab/>
        <w:t>Médiathèque départementale de l’Oise (MDO),</w:t>
      </w:r>
    </w:p>
    <w:p w14:paraId="10813A43" w14:textId="77777777" w:rsidR="00A86FBC" w:rsidRPr="007709BC" w:rsidRDefault="00A86FBC" w:rsidP="00330605">
      <w:pPr>
        <w:spacing w:after="0" w:line="240" w:lineRule="auto"/>
        <w:ind w:left="567"/>
        <w:rPr>
          <w:rFonts w:asciiTheme="majorHAnsi" w:hAnsiTheme="majorHAnsi"/>
        </w:rPr>
      </w:pPr>
      <w:r w:rsidRPr="007709BC">
        <w:rPr>
          <w:rFonts w:asciiTheme="majorHAnsi" w:hAnsiTheme="majorHAnsi"/>
        </w:rPr>
        <w:t>-</w:t>
      </w:r>
      <w:r w:rsidRPr="007709BC">
        <w:rPr>
          <w:rFonts w:asciiTheme="majorHAnsi" w:hAnsiTheme="majorHAnsi"/>
        </w:rPr>
        <w:tab/>
        <w:t>Service projets transversaux des collèges de la Direction de l’éducation et de la jeunesse,</w:t>
      </w:r>
    </w:p>
    <w:p w14:paraId="48A4DB21" w14:textId="71C42A39" w:rsidR="00A86FBC" w:rsidRPr="007709BC" w:rsidRDefault="00A86FBC" w:rsidP="00330605">
      <w:pPr>
        <w:spacing w:after="0" w:line="240" w:lineRule="auto"/>
        <w:ind w:left="567"/>
        <w:rPr>
          <w:rFonts w:asciiTheme="majorHAnsi" w:hAnsiTheme="majorHAnsi"/>
        </w:rPr>
      </w:pPr>
      <w:r w:rsidRPr="007709BC">
        <w:rPr>
          <w:rFonts w:asciiTheme="majorHAnsi" w:hAnsiTheme="majorHAnsi"/>
        </w:rPr>
        <w:t>-</w:t>
      </w:r>
      <w:r w:rsidRPr="007709BC">
        <w:rPr>
          <w:rFonts w:asciiTheme="majorHAnsi" w:hAnsiTheme="majorHAnsi"/>
        </w:rPr>
        <w:tab/>
        <w:t>Bureau des actions culturelles et territoriales de la Direction de la culture (BACT).</w:t>
      </w:r>
    </w:p>
    <w:p w14:paraId="0D94C8F1" w14:textId="77777777" w:rsidR="00330605" w:rsidRPr="00A86FBC" w:rsidRDefault="00330605" w:rsidP="00330605">
      <w:pPr>
        <w:spacing w:after="0" w:line="240" w:lineRule="auto"/>
        <w:ind w:left="567"/>
        <w:rPr>
          <w:rFonts w:asciiTheme="majorHAnsi" w:hAnsiTheme="majorHAnsi"/>
          <w:sz w:val="18"/>
        </w:rPr>
      </w:pPr>
    </w:p>
    <w:p w14:paraId="37BFC48C" w14:textId="77777777" w:rsidR="00193A89" w:rsidRPr="00A86FBC" w:rsidRDefault="00193A89" w:rsidP="00330605">
      <w:pPr>
        <w:pStyle w:val="Paragraphedeliste"/>
        <w:spacing w:after="0" w:line="240" w:lineRule="auto"/>
        <w:ind w:left="720"/>
        <w:rPr>
          <w:rFonts w:asciiTheme="majorHAnsi" w:hAnsiTheme="majorHAnsi"/>
        </w:rPr>
      </w:pPr>
    </w:p>
    <w:p w14:paraId="4F1F576E" w14:textId="28C1D31C" w:rsidR="002F3A78" w:rsidRDefault="00A86FBC" w:rsidP="00330605">
      <w:pPr>
        <w:pStyle w:val="Titre1"/>
        <w:numPr>
          <w:ilvl w:val="0"/>
          <w:numId w:val="19"/>
        </w:numPr>
        <w:spacing w:before="0" w:after="0"/>
        <w:rPr>
          <w:b/>
          <w:sz w:val="24"/>
          <w:szCs w:val="24"/>
        </w:rPr>
      </w:pPr>
      <w:r w:rsidRPr="00A86FBC">
        <w:rPr>
          <w:b/>
          <w:sz w:val="24"/>
          <w:szCs w:val="24"/>
        </w:rPr>
        <w:t>PUBLICS CIBLES</w:t>
      </w:r>
    </w:p>
    <w:p w14:paraId="49CE343B" w14:textId="77777777" w:rsidR="00330605" w:rsidRDefault="00330605" w:rsidP="00330605">
      <w:pPr>
        <w:spacing w:after="0" w:line="240" w:lineRule="auto"/>
        <w:jc w:val="left"/>
        <w:rPr>
          <w:rFonts w:asciiTheme="majorHAnsi" w:hAnsiTheme="majorHAnsi"/>
        </w:rPr>
      </w:pPr>
    </w:p>
    <w:p w14:paraId="006A07CF" w14:textId="79C65C41" w:rsidR="002F3A78" w:rsidRPr="00A86FBC" w:rsidRDefault="002F3A78" w:rsidP="00330605">
      <w:pPr>
        <w:spacing w:after="0" w:line="240" w:lineRule="auto"/>
        <w:jc w:val="left"/>
        <w:rPr>
          <w:rFonts w:asciiTheme="majorHAnsi" w:hAnsiTheme="majorHAnsi"/>
        </w:rPr>
      </w:pPr>
      <w:r w:rsidRPr="00A86FBC">
        <w:rPr>
          <w:rFonts w:asciiTheme="majorHAnsi" w:hAnsiTheme="majorHAnsi"/>
        </w:rPr>
        <w:t xml:space="preserve">En </w:t>
      </w:r>
      <w:r w:rsidR="00013027" w:rsidRPr="00A86FBC">
        <w:rPr>
          <w:rFonts w:asciiTheme="majorHAnsi" w:hAnsiTheme="majorHAnsi"/>
        </w:rPr>
        <w:t>participant au Prix littéraire</w:t>
      </w:r>
      <w:r w:rsidRPr="00A86FBC">
        <w:rPr>
          <w:rFonts w:asciiTheme="majorHAnsi" w:hAnsiTheme="majorHAnsi"/>
        </w:rPr>
        <w:t xml:space="preserve">, les bibliothèques candidates </w:t>
      </w:r>
      <w:r w:rsidR="00013027" w:rsidRPr="00A86FBC">
        <w:rPr>
          <w:rFonts w:asciiTheme="majorHAnsi" w:hAnsiTheme="majorHAnsi"/>
        </w:rPr>
        <w:t>peuvent</w:t>
      </w:r>
      <w:r w:rsidRPr="00A86FBC">
        <w:rPr>
          <w:rFonts w:asciiTheme="majorHAnsi" w:hAnsiTheme="majorHAnsi"/>
        </w:rPr>
        <w:t xml:space="preserve"> s’engager dans une démarche inclusive, en direction des publics:</w:t>
      </w:r>
    </w:p>
    <w:tbl>
      <w:tblPr>
        <w:tblW w:w="10206" w:type="dxa"/>
        <w:tblLook w:val="04A0" w:firstRow="1" w:lastRow="0" w:firstColumn="1" w:lastColumn="0" w:noHBand="0" w:noVBand="1"/>
      </w:tblPr>
      <w:tblGrid>
        <w:gridCol w:w="10206"/>
      </w:tblGrid>
      <w:tr w:rsidR="00330605" w:rsidRPr="00330605" w14:paraId="25DA543E" w14:textId="77777777" w:rsidTr="00330605">
        <w:trPr>
          <w:trHeight w:val="424"/>
        </w:trPr>
        <w:tc>
          <w:tcPr>
            <w:tcW w:w="10206" w:type="dxa"/>
          </w:tcPr>
          <w:p w14:paraId="2F051A06" w14:textId="13D273C1" w:rsidR="00330605" w:rsidRDefault="00085437" w:rsidP="00330605">
            <w:pPr>
              <w:spacing w:after="0" w:line="240" w:lineRule="auto"/>
              <w:jc w:val="left"/>
              <w:rPr>
                <w:rFonts w:asciiTheme="majorHAnsi" w:hAnsiTheme="majorHAnsi"/>
              </w:rPr>
            </w:pPr>
            <w:r w:rsidRPr="00330605">
              <w:rPr>
                <w:rFonts w:ascii="Segoe UI Symbol" w:hAnsi="Segoe UI Symbol" w:cs="Segoe UI Symbol"/>
              </w:rPr>
              <w:t>☐</w:t>
            </w:r>
            <w:r w:rsidRPr="00330605">
              <w:rPr>
                <w:rFonts w:asciiTheme="majorHAnsi" w:hAnsiTheme="majorHAnsi"/>
              </w:rPr>
              <w:t xml:space="preserve"> CLASSE GENERALE</w:t>
            </w:r>
            <w:r w:rsidRPr="00330605">
              <w:rPr>
                <w:rFonts w:ascii="Segoe UI Symbol" w:hAnsi="Segoe UI Symbol" w:cs="Segoe UI Symbol"/>
              </w:rPr>
              <w:t xml:space="preserve">            </w:t>
            </w:r>
            <w:r w:rsidR="00013027" w:rsidRPr="00330605">
              <w:rPr>
                <w:rFonts w:ascii="Segoe UI Symbol" w:hAnsi="Segoe UI Symbol" w:cs="Segoe UI Symbol"/>
              </w:rPr>
              <w:t>☐</w:t>
            </w:r>
            <w:r w:rsidR="00013027" w:rsidRPr="00330605">
              <w:rPr>
                <w:rFonts w:asciiTheme="majorHAnsi" w:hAnsiTheme="majorHAnsi"/>
              </w:rPr>
              <w:t xml:space="preserve"> ULIS</w:t>
            </w:r>
            <w:r w:rsidRPr="00330605">
              <w:rPr>
                <w:rFonts w:asciiTheme="majorHAnsi" w:hAnsiTheme="majorHAnsi"/>
              </w:rPr>
              <w:t xml:space="preserve">            </w:t>
            </w:r>
            <w:r w:rsidRPr="00330605">
              <w:rPr>
                <w:rFonts w:ascii="Segoe UI Symbol" w:hAnsi="Segoe UI Symbol" w:cs="Segoe UI Symbol"/>
              </w:rPr>
              <w:t>☐</w:t>
            </w:r>
            <w:r w:rsidRPr="00330605">
              <w:rPr>
                <w:rFonts w:asciiTheme="majorHAnsi" w:hAnsiTheme="majorHAnsi"/>
              </w:rPr>
              <w:t xml:space="preserve"> SEGPA           </w:t>
            </w:r>
            <w:r w:rsidRPr="00330605">
              <w:rPr>
                <w:rFonts w:ascii="Segoe UI Symbol" w:hAnsi="Segoe UI Symbol" w:cs="Segoe UI Symbol"/>
              </w:rPr>
              <w:t xml:space="preserve">☐   </w:t>
            </w:r>
            <w:r w:rsidRPr="00330605">
              <w:rPr>
                <w:rFonts w:asciiTheme="majorHAnsi" w:hAnsiTheme="majorHAnsi"/>
              </w:rPr>
              <w:t xml:space="preserve">UP2A   </w:t>
            </w:r>
          </w:p>
          <w:p w14:paraId="0BAF6D30" w14:textId="63FC7525" w:rsidR="00330605" w:rsidRDefault="00330605" w:rsidP="00330605">
            <w:pPr>
              <w:spacing w:after="0" w:line="240" w:lineRule="auto"/>
              <w:jc w:val="left"/>
              <w:rPr>
                <w:rFonts w:asciiTheme="majorHAnsi" w:hAnsiTheme="majorHAnsi"/>
              </w:rPr>
            </w:pPr>
          </w:p>
          <w:p w14:paraId="55ECAD1E" w14:textId="5CEE5819" w:rsidR="00330605" w:rsidRPr="0041308A" w:rsidRDefault="00330605" w:rsidP="00330605">
            <w:pPr>
              <w:spacing w:after="0" w:line="240" w:lineRule="auto"/>
              <w:jc w:val="left"/>
              <w:rPr>
                <w:rFonts w:asciiTheme="majorHAnsi" w:hAnsiTheme="majorHAnsi"/>
                <w:b/>
              </w:rPr>
            </w:pPr>
            <w:r w:rsidRPr="0041308A">
              <w:rPr>
                <w:rFonts w:asciiTheme="majorHAnsi" w:hAnsiTheme="majorHAnsi"/>
                <w:b/>
              </w:rPr>
              <w:t>NOUVEAUTÉ 2026-2027 : UN VOLET SONORE ET ACCESSIBLE DU PRIX LITTÉRAIRE</w:t>
            </w:r>
          </w:p>
          <w:p w14:paraId="73BA3D59" w14:textId="77777777" w:rsidR="00330605" w:rsidRPr="00330605" w:rsidRDefault="00330605" w:rsidP="00330605">
            <w:pPr>
              <w:spacing w:after="0" w:line="240" w:lineRule="auto"/>
              <w:jc w:val="left"/>
              <w:rPr>
                <w:rFonts w:asciiTheme="majorHAnsi" w:hAnsiTheme="majorHAnsi"/>
              </w:rPr>
            </w:pPr>
          </w:p>
          <w:p w14:paraId="4AD07D49" w14:textId="77777777" w:rsidR="00330605" w:rsidRPr="00330605" w:rsidRDefault="00330605" w:rsidP="00330605">
            <w:pPr>
              <w:spacing w:after="0" w:line="240" w:lineRule="auto"/>
              <w:jc w:val="left"/>
              <w:rPr>
                <w:rFonts w:asciiTheme="majorHAnsi" w:hAnsiTheme="majorHAnsi"/>
              </w:rPr>
            </w:pPr>
            <w:r w:rsidRPr="00330605">
              <w:rPr>
                <w:rFonts w:asciiTheme="majorHAnsi" w:hAnsiTheme="majorHAnsi"/>
              </w:rPr>
              <w:t>Pour la première année, le Prix littéraire des collégiens de l’Oise s’enrichit d’un volet sonore et accessible, afin de permettre à un plus grand nombre d’élèves de participer pleinement au projet, quels que soient leurs besoins en matière de lecture.</w:t>
            </w:r>
          </w:p>
          <w:p w14:paraId="3B634066" w14:textId="77777777" w:rsidR="00330605" w:rsidRPr="00330605" w:rsidRDefault="00330605" w:rsidP="00330605">
            <w:pPr>
              <w:spacing w:after="0" w:line="240" w:lineRule="auto"/>
              <w:jc w:val="left"/>
              <w:rPr>
                <w:rFonts w:asciiTheme="majorHAnsi" w:hAnsiTheme="majorHAnsi"/>
              </w:rPr>
            </w:pPr>
          </w:p>
          <w:p w14:paraId="69AA4B97" w14:textId="77777777" w:rsidR="00330605" w:rsidRPr="00330605" w:rsidRDefault="00330605" w:rsidP="00330605">
            <w:pPr>
              <w:spacing w:after="0" w:line="240" w:lineRule="auto"/>
              <w:jc w:val="left"/>
              <w:rPr>
                <w:rFonts w:asciiTheme="majorHAnsi" w:hAnsiTheme="majorHAnsi"/>
              </w:rPr>
            </w:pPr>
            <w:r w:rsidRPr="00330605">
              <w:rPr>
                <w:rFonts w:asciiTheme="majorHAnsi" w:hAnsiTheme="majorHAnsi"/>
              </w:rPr>
              <w:t>Dans le cadre de l’exception handicap au droit d’auteur, la Médiathèque départementale de l’Oise, en partenariat avec l’association Valentin Haüy et sa plateforme EOLE, mettra à disposition la sélection littéraire en version audio Daisy et en braille numérique.</w:t>
            </w:r>
          </w:p>
          <w:p w14:paraId="4522C515" w14:textId="77777777" w:rsidR="00330605" w:rsidRPr="00330605" w:rsidRDefault="00330605" w:rsidP="00330605">
            <w:pPr>
              <w:spacing w:after="0" w:line="240" w:lineRule="auto"/>
              <w:jc w:val="left"/>
              <w:rPr>
                <w:rFonts w:asciiTheme="majorHAnsi" w:hAnsiTheme="majorHAnsi"/>
              </w:rPr>
            </w:pPr>
          </w:p>
          <w:p w14:paraId="61EF9FAD" w14:textId="77777777" w:rsidR="00330605" w:rsidRPr="00330605" w:rsidRDefault="00330605" w:rsidP="00330605">
            <w:pPr>
              <w:spacing w:after="0" w:line="240" w:lineRule="auto"/>
              <w:jc w:val="left"/>
              <w:rPr>
                <w:rFonts w:asciiTheme="majorHAnsi" w:hAnsiTheme="majorHAnsi"/>
              </w:rPr>
            </w:pPr>
            <w:r w:rsidRPr="00330605">
              <w:rPr>
                <w:rFonts w:asciiTheme="majorHAnsi" w:hAnsiTheme="majorHAnsi"/>
              </w:rPr>
              <w:t>Ce dispositif vise à :</w:t>
            </w:r>
          </w:p>
          <w:p w14:paraId="40CDA303" w14:textId="77777777" w:rsidR="00330605" w:rsidRPr="00330605" w:rsidRDefault="00330605" w:rsidP="00330605">
            <w:pPr>
              <w:spacing w:after="0" w:line="240" w:lineRule="auto"/>
              <w:jc w:val="left"/>
              <w:rPr>
                <w:rFonts w:asciiTheme="majorHAnsi" w:hAnsiTheme="majorHAnsi"/>
              </w:rPr>
            </w:pPr>
          </w:p>
          <w:p w14:paraId="2BF38AE6" w14:textId="77777777" w:rsidR="00330605" w:rsidRPr="0041308A" w:rsidRDefault="00330605" w:rsidP="0041308A">
            <w:pPr>
              <w:pStyle w:val="Paragraphedeliste"/>
              <w:numPr>
                <w:ilvl w:val="0"/>
                <w:numId w:val="36"/>
              </w:numPr>
              <w:spacing w:after="0" w:line="240" w:lineRule="auto"/>
              <w:jc w:val="left"/>
              <w:rPr>
                <w:rFonts w:asciiTheme="majorHAnsi" w:hAnsiTheme="majorHAnsi"/>
              </w:rPr>
            </w:pPr>
            <w:proofErr w:type="gramStart"/>
            <w:r w:rsidRPr="0041308A">
              <w:rPr>
                <w:rFonts w:asciiTheme="majorHAnsi" w:hAnsiTheme="majorHAnsi"/>
              </w:rPr>
              <w:t>faciliter</w:t>
            </w:r>
            <w:proofErr w:type="gramEnd"/>
            <w:r w:rsidRPr="0041308A">
              <w:rPr>
                <w:rFonts w:asciiTheme="majorHAnsi" w:hAnsiTheme="majorHAnsi"/>
              </w:rPr>
              <w:t xml:space="preserve"> l’accès aux œuvres pour les élèves empêchés de lire du fait d’un handicap (troubles de la lecture, déficience visuelle, troubles cognitifs) ;</w:t>
            </w:r>
          </w:p>
          <w:p w14:paraId="44945093" w14:textId="77777777" w:rsidR="00330605" w:rsidRPr="0041308A" w:rsidRDefault="00330605" w:rsidP="0041308A">
            <w:pPr>
              <w:pStyle w:val="Paragraphedeliste"/>
              <w:numPr>
                <w:ilvl w:val="0"/>
                <w:numId w:val="36"/>
              </w:numPr>
              <w:spacing w:after="0" w:line="240" w:lineRule="auto"/>
              <w:jc w:val="left"/>
              <w:rPr>
                <w:rFonts w:asciiTheme="majorHAnsi" w:hAnsiTheme="majorHAnsi"/>
              </w:rPr>
            </w:pPr>
            <w:proofErr w:type="gramStart"/>
            <w:r w:rsidRPr="0041308A">
              <w:rPr>
                <w:rFonts w:asciiTheme="majorHAnsi" w:hAnsiTheme="majorHAnsi"/>
              </w:rPr>
              <w:t>favoriser</w:t>
            </w:r>
            <w:proofErr w:type="gramEnd"/>
            <w:r w:rsidRPr="0041308A">
              <w:rPr>
                <w:rFonts w:asciiTheme="majorHAnsi" w:hAnsiTheme="majorHAnsi"/>
              </w:rPr>
              <w:t xml:space="preserve"> l’inclusion des classes ULIS, SEGPA et UPE2A dans le projet ;</w:t>
            </w:r>
          </w:p>
          <w:p w14:paraId="29660352" w14:textId="77777777" w:rsidR="00330605" w:rsidRPr="0041308A" w:rsidRDefault="00330605" w:rsidP="0041308A">
            <w:pPr>
              <w:pStyle w:val="Paragraphedeliste"/>
              <w:numPr>
                <w:ilvl w:val="0"/>
                <w:numId w:val="36"/>
              </w:numPr>
              <w:spacing w:after="0" w:line="240" w:lineRule="auto"/>
              <w:jc w:val="left"/>
              <w:rPr>
                <w:rFonts w:asciiTheme="majorHAnsi" w:hAnsiTheme="majorHAnsi"/>
              </w:rPr>
            </w:pPr>
            <w:proofErr w:type="gramStart"/>
            <w:r w:rsidRPr="0041308A">
              <w:rPr>
                <w:rFonts w:asciiTheme="majorHAnsi" w:hAnsiTheme="majorHAnsi"/>
              </w:rPr>
              <w:t>proposer</w:t>
            </w:r>
            <w:proofErr w:type="gramEnd"/>
            <w:r w:rsidRPr="0041308A">
              <w:rPr>
                <w:rFonts w:asciiTheme="majorHAnsi" w:hAnsiTheme="majorHAnsi"/>
              </w:rPr>
              <w:t xml:space="preserve"> une autre expérience de lecture, complémentaire à la lecture imprimée, en valorisant l’écoute, la compréhension et l’appropriation des textes.</w:t>
            </w:r>
          </w:p>
          <w:p w14:paraId="499A2EA4" w14:textId="77777777" w:rsidR="00330605" w:rsidRPr="00330605" w:rsidRDefault="00330605" w:rsidP="00330605">
            <w:pPr>
              <w:spacing w:after="0" w:line="240" w:lineRule="auto"/>
              <w:jc w:val="left"/>
              <w:rPr>
                <w:rFonts w:asciiTheme="majorHAnsi" w:hAnsiTheme="majorHAnsi"/>
              </w:rPr>
            </w:pPr>
          </w:p>
          <w:p w14:paraId="3AFC18DA" w14:textId="77777777" w:rsidR="00330605" w:rsidRPr="00330605" w:rsidRDefault="00330605" w:rsidP="00330605">
            <w:pPr>
              <w:spacing w:after="0" w:line="240" w:lineRule="auto"/>
              <w:jc w:val="left"/>
              <w:rPr>
                <w:rFonts w:asciiTheme="majorHAnsi" w:hAnsiTheme="majorHAnsi"/>
              </w:rPr>
            </w:pPr>
            <w:r w:rsidRPr="00330605">
              <w:rPr>
                <w:rFonts w:asciiTheme="majorHAnsi" w:hAnsiTheme="majorHAnsi"/>
              </w:rPr>
              <w:t>Les supports audio et numériques seront accessibles via la plateforme EOLE, dans le strict respect du cadre légal de l’exception handicap. Ils seront réservés aux élèves et enseignants engagés dans le projet, accompagnés par les bibliothèques partenaires.</w:t>
            </w:r>
          </w:p>
          <w:p w14:paraId="745243C6" w14:textId="77777777" w:rsidR="00330605" w:rsidRPr="00330605" w:rsidRDefault="00330605" w:rsidP="00330605">
            <w:pPr>
              <w:spacing w:after="0" w:line="240" w:lineRule="auto"/>
              <w:jc w:val="left"/>
              <w:rPr>
                <w:rFonts w:asciiTheme="majorHAnsi" w:hAnsiTheme="majorHAnsi"/>
              </w:rPr>
            </w:pPr>
          </w:p>
          <w:p w14:paraId="6726FACF" w14:textId="12FF084E" w:rsidR="00330605" w:rsidRDefault="00330605" w:rsidP="00330605">
            <w:pPr>
              <w:spacing w:after="0" w:line="240" w:lineRule="auto"/>
              <w:jc w:val="left"/>
              <w:rPr>
                <w:rFonts w:asciiTheme="majorHAnsi" w:hAnsiTheme="majorHAnsi"/>
              </w:rPr>
            </w:pPr>
            <w:r w:rsidRPr="00330605">
              <w:rPr>
                <w:rFonts w:asciiTheme="majorHAnsi" w:hAnsiTheme="majorHAnsi"/>
              </w:rPr>
              <w:t>Ce nouveau volet vient renforcer les objectifs du Prix littéraire des collégiens de l’Oise en affirmant son engagement en faveur de la lecture pour tous, de l’égalité d’accès à la culture et de la diversité des pratiques de lecture.</w:t>
            </w:r>
          </w:p>
          <w:p w14:paraId="7EBA3270" w14:textId="421EB4A6" w:rsidR="00013027" w:rsidRPr="00330605" w:rsidRDefault="00085437" w:rsidP="00330605">
            <w:pPr>
              <w:spacing w:after="0" w:line="240" w:lineRule="auto"/>
              <w:jc w:val="left"/>
              <w:rPr>
                <w:rFonts w:asciiTheme="majorHAnsi" w:hAnsiTheme="majorHAnsi"/>
              </w:rPr>
            </w:pPr>
            <w:r w:rsidRPr="00330605">
              <w:rPr>
                <w:rFonts w:asciiTheme="majorHAnsi" w:hAnsiTheme="majorHAnsi"/>
              </w:rPr>
              <w:t xml:space="preserve">             </w:t>
            </w:r>
          </w:p>
        </w:tc>
      </w:tr>
    </w:tbl>
    <w:p w14:paraId="3E006ED4" w14:textId="48738918" w:rsidR="008E547B" w:rsidRPr="00A86FBC" w:rsidRDefault="00A86FBC" w:rsidP="00330605">
      <w:pPr>
        <w:pStyle w:val="Titre1"/>
        <w:numPr>
          <w:ilvl w:val="0"/>
          <w:numId w:val="19"/>
        </w:numPr>
        <w:spacing w:before="0" w:after="0"/>
        <w:rPr>
          <w:b/>
          <w:sz w:val="24"/>
          <w:szCs w:val="24"/>
        </w:rPr>
      </w:pPr>
      <w:r w:rsidRPr="00A86FBC">
        <w:rPr>
          <w:b/>
          <w:sz w:val="24"/>
          <w:szCs w:val="24"/>
        </w:rPr>
        <w:t>LES ETAPES CLES</w:t>
      </w:r>
    </w:p>
    <w:p w14:paraId="25C2ED84" w14:textId="77777777" w:rsidR="00330605" w:rsidRDefault="00330605" w:rsidP="00330605">
      <w:pPr>
        <w:spacing w:after="0" w:line="240" w:lineRule="auto"/>
        <w:rPr>
          <w:rFonts w:ascii="Cambria Math" w:hAnsi="Cambria Math" w:cs="Cambria Math"/>
          <w:b/>
        </w:rPr>
      </w:pPr>
    </w:p>
    <w:p w14:paraId="31A8A245" w14:textId="06B696C6" w:rsidR="008E547B" w:rsidRPr="00A86FBC" w:rsidRDefault="008E547B" w:rsidP="00330605">
      <w:pPr>
        <w:spacing w:after="0" w:line="240" w:lineRule="auto"/>
        <w:rPr>
          <w:rFonts w:ascii="Arial Narrow" w:hAnsi="Arial Narrow"/>
        </w:rPr>
      </w:pPr>
      <w:r w:rsidRPr="00A86FBC">
        <w:rPr>
          <w:rFonts w:ascii="Cambria Math" w:hAnsi="Cambria Math" w:cs="Cambria Math"/>
          <w:b/>
        </w:rPr>
        <w:t>⇢</w:t>
      </w:r>
      <w:r w:rsidRPr="00A86FBC">
        <w:rPr>
          <w:rFonts w:ascii="Arial Narrow" w:hAnsi="Arial Narrow" w:cs="Cambria Math"/>
        </w:rPr>
        <w:t xml:space="preserve"> </w:t>
      </w:r>
      <w:r w:rsidRPr="00A86FBC">
        <w:rPr>
          <w:rFonts w:ascii="Arial Narrow" w:hAnsi="Arial Narrow"/>
        </w:rPr>
        <w:t xml:space="preserve">Vous </w:t>
      </w:r>
      <w:r w:rsidR="005C62EA" w:rsidRPr="00A86FBC">
        <w:rPr>
          <w:rFonts w:ascii="Arial Narrow" w:hAnsi="Arial Narrow"/>
        </w:rPr>
        <w:t>vous rapprochez</w:t>
      </w:r>
      <w:r w:rsidR="0099239A" w:rsidRPr="00A86FBC">
        <w:rPr>
          <w:rFonts w:ascii="Arial Narrow" w:hAnsi="Arial Narrow"/>
        </w:rPr>
        <w:t xml:space="preserve"> du collège le plus proche afin de monter un projet avec un ou plusieurs enseignants</w:t>
      </w:r>
      <w:r w:rsidRPr="00A86FBC">
        <w:rPr>
          <w:rFonts w:ascii="Arial Narrow" w:hAnsi="Arial Narrow"/>
        </w:rPr>
        <w:t xml:space="preserve"> </w:t>
      </w:r>
    </w:p>
    <w:p w14:paraId="2D65F015" w14:textId="27017A2E" w:rsidR="008E547B" w:rsidRPr="00A86FBC" w:rsidRDefault="003B3265" w:rsidP="00330605">
      <w:pPr>
        <w:spacing w:after="0" w:line="240" w:lineRule="auto"/>
        <w:rPr>
          <w:rFonts w:ascii="Arial Narrow" w:hAnsi="Arial Narrow"/>
        </w:rPr>
      </w:pPr>
      <w:r w:rsidRPr="00A86FBC">
        <w:rPr>
          <w:rFonts w:ascii="Cambria Math" w:hAnsi="Cambria Math" w:cs="Cambria Math"/>
          <w:b/>
        </w:rPr>
        <w:t>⇢</w:t>
      </w:r>
      <w:r w:rsidRPr="00A86FBC">
        <w:rPr>
          <w:rFonts w:ascii="Arial Narrow" w:hAnsi="Arial Narrow" w:cs="Cambria Math"/>
        </w:rPr>
        <w:t xml:space="preserve"> </w:t>
      </w:r>
      <w:r w:rsidR="008E547B" w:rsidRPr="00A86FBC">
        <w:rPr>
          <w:rFonts w:ascii="Arial Narrow" w:hAnsi="Arial Narrow"/>
        </w:rPr>
        <w:t xml:space="preserve">Vous remplissez et envoyez votre dossier de candidature après l'avoir validé avec votre bibliothécaire référent de secteur au plus tard le </w:t>
      </w:r>
      <w:r w:rsidR="00526C5F" w:rsidRPr="00A86FBC">
        <w:rPr>
          <w:rFonts w:ascii="Arial Narrow" w:hAnsi="Arial Narrow"/>
        </w:rPr>
        <w:t>08/05</w:t>
      </w:r>
      <w:r w:rsidR="008E547B" w:rsidRPr="00A86FBC">
        <w:rPr>
          <w:rFonts w:ascii="Arial Narrow" w:hAnsi="Arial Narrow"/>
        </w:rPr>
        <w:t xml:space="preserve">/2026. </w:t>
      </w:r>
    </w:p>
    <w:p w14:paraId="3AB82641" w14:textId="22B46CE3" w:rsidR="008E547B" w:rsidRPr="00A86FBC" w:rsidRDefault="003B3265" w:rsidP="00330605">
      <w:pPr>
        <w:spacing w:after="0" w:line="240" w:lineRule="auto"/>
        <w:rPr>
          <w:rFonts w:ascii="Arial Narrow" w:hAnsi="Arial Narrow"/>
        </w:rPr>
      </w:pPr>
      <w:r w:rsidRPr="00A86FBC">
        <w:rPr>
          <w:rFonts w:ascii="Cambria Math" w:hAnsi="Cambria Math" w:cs="Cambria Math"/>
          <w:b/>
        </w:rPr>
        <w:t>⇢</w:t>
      </w:r>
      <w:r w:rsidRPr="00A86FBC">
        <w:rPr>
          <w:rFonts w:ascii="Arial Narrow" w:hAnsi="Arial Narrow" w:cs="Cambria Math"/>
        </w:rPr>
        <w:t xml:space="preserve"> </w:t>
      </w:r>
      <w:r w:rsidR="008E547B" w:rsidRPr="00A86FBC">
        <w:rPr>
          <w:rFonts w:ascii="Arial Narrow" w:hAnsi="Arial Narrow"/>
        </w:rPr>
        <w:t xml:space="preserve">Vous recevez une réponse de la MDO en juin 2026. Si votre dossier a été retenu nous vous transmettrons toutes les informations concernant </w:t>
      </w:r>
      <w:r w:rsidR="00526C5F" w:rsidRPr="00A86FBC">
        <w:rPr>
          <w:rFonts w:ascii="Arial Narrow" w:hAnsi="Arial Narrow"/>
        </w:rPr>
        <w:t xml:space="preserve">la présélection et la date de réunion de lancement </w:t>
      </w:r>
      <w:r w:rsidR="008E547B" w:rsidRPr="00A86FBC">
        <w:rPr>
          <w:rFonts w:ascii="Arial Narrow" w:hAnsi="Arial Narrow"/>
        </w:rPr>
        <w:t xml:space="preserve">  </w:t>
      </w:r>
    </w:p>
    <w:p w14:paraId="45A0502C" w14:textId="218DB32F" w:rsidR="008E547B" w:rsidRPr="00A86FBC" w:rsidRDefault="003B3265" w:rsidP="00330605">
      <w:pPr>
        <w:spacing w:after="0" w:line="240" w:lineRule="auto"/>
        <w:rPr>
          <w:rFonts w:ascii="Arial Narrow" w:hAnsi="Arial Narrow" w:cs="Cambria Math"/>
        </w:rPr>
      </w:pPr>
      <w:r w:rsidRPr="00A86FBC">
        <w:rPr>
          <w:rFonts w:ascii="Cambria Math" w:hAnsi="Cambria Math" w:cs="Cambria Math"/>
          <w:b/>
        </w:rPr>
        <w:t>⇢</w:t>
      </w:r>
      <w:r w:rsidRPr="00A86FBC">
        <w:rPr>
          <w:rFonts w:ascii="Arial Narrow" w:hAnsi="Arial Narrow" w:cs="Cambria Math"/>
        </w:rPr>
        <w:t xml:space="preserve"> </w:t>
      </w:r>
      <w:r w:rsidR="008E547B" w:rsidRPr="00A86FBC">
        <w:rPr>
          <w:rFonts w:ascii="Arial Narrow" w:hAnsi="Arial Narrow" w:cs="Cambria Math"/>
        </w:rPr>
        <w:t>Vous participez à la réunion de lancement organisée par la MDO</w:t>
      </w:r>
      <w:r w:rsidR="00526C5F" w:rsidRPr="00A86FBC">
        <w:rPr>
          <w:rFonts w:ascii="Arial Narrow" w:hAnsi="Arial Narrow" w:cs="Cambria Math"/>
        </w:rPr>
        <w:t xml:space="preserve"> lors de laquelle les 5 titres de la sélection seront choisis (choix des 5 titres parmi les 10 titres de la présélection envoyée en juin</w:t>
      </w:r>
    </w:p>
    <w:p w14:paraId="3230898B" w14:textId="6CE44A1C" w:rsidR="008E547B" w:rsidRPr="00A86FBC" w:rsidRDefault="003B3265" w:rsidP="00330605">
      <w:pPr>
        <w:spacing w:after="0" w:line="240" w:lineRule="auto"/>
        <w:rPr>
          <w:rFonts w:ascii="Arial Narrow" w:hAnsi="Arial Narrow" w:cs="Cambria Math"/>
        </w:rPr>
      </w:pPr>
      <w:r w:rsidRPr="00A86FBC">
        <w:rPr>
          <w:rFonts w:ascii="Cambria Math" w:hAnsi="Cambria Math" w:cs="Cambria Math"/>
          <w:b/>
        </w:rPr>
        <w:lastRenderedPageBreak/>
        <w:t>⇢</w:t>
      </w:r>
      <w:r w:rsidRPr="00A86FBC">
        <w:rPr>
          <w:rFonts w:ascii="Arial Narrow" w:hAnsi="Arial Narrow" w:cs="Cambria Math"/>
        </w:rPr>
        <w:t xml:space="preserve"> </w:t>
      </w:r>
      <w:r w:rsidR="008E547B" w:rsidRPr="00A86FBC">
        <w:rPr>
          <w:rFonts w:ascii="Arial Narrow" w:hAnsi="Arial Narrow" w:cs="Cambria Math"/>
        </w:rPr>
        <w:t>Vous travaillez avec les</w:t>
      </w:r>
      <w:r w:rsidR="00A86FBC" w:rsidRPr="00A86FBC">
        <w:rPr>
          <w:rFonts w:ascii="Arial Narrow" w:hAnsi="Arial Narrow" w:cs="Cambria Math"/>
        </w:rPr>
        <w:t xml:space="preserve"> CDI</w:t>
      </w:r>
      <w:r w:rsidR="008E547B" w:rsidRPr="00A86FBC">
        <w:rPr>
          <w:rFonts w:ascii="Arial Narrow" w:hAnsi="Arial Narrow" w:cs="Cambria Math"/>
        </w:rPr>
        <w:t xml:space="preserve"> afin de faire vivre cet événement par le biais d’exposition ou d’ateliers spécifiques</w:t>
      </w:r>
    </w:p>
    <w:p w14:paraId="6784DD47" w14:textId="03C76ECC" w:rsidR="003B3265" w:rsidRPr="00A86FBC" w:rsidRDefault="003B3265" w:rsidP="00330605">
      <w:pPr>
        <w:spacing w:after="0" w:line="240" w:lineRule="auto"/>
        <w:rPr>
          <w:rFonts w:ascii="Arial Narrow" w:hAnsi="Arial Narrow"/>
        </w:rPr>
      </w:pPr>
      <w:r w:rsidRPr="00A86FBC">
        <w:rPr>
          <w:rFonts w:ascii="Cambria Math" w:hAnsi="Cambria Math" w:cs="Cambria Math"/>
          <w:b/>
        </w:rPr>
        <w:t>⇢</w:t>
      </w:r>
      <w:r w:rsidRPr="00A86FBC">
        <w:rPr>
          <w:rFonts w:ascii="Arial Narrow" w:hAnsi="Arial Narrow" w:cs="Cambria Math"/>
        </w:rPr>
        <w:t xml:space="preserve"> </w:t>
      </w:r>
      <w:r w:rsidR="00526C5F" w:rsidRPr="00A86FBC">
        <w:rPr>
          <w:rFonts w:ascii="Arial Narrow" w:hAnsi="Arial Narrow"/>
        </w:rPr>
        <w:t>Vous mettez en avant la sélection du prix littéraire dans votre bibliothèque afin de proposer la lecture des ouvrages sélectionnés au plus grand nombre</w:t>
      </w:r>
      <w:r w:rsidR="008E547B" w:rsidRPr="00A86FBC">
        <w:rPr>
          <w:rFonts w:ascii="Arial Narrow" w:hAnsi="Arial Narrow"/>
        </w:rPr>
        <w:t xml:space="preserve"> </w:t>
      </w:r>
    </w:p>
    <w:p w14:paraId="34C0D7F8" w14:textId="2B43C268" w:rsidR="003B3265" w:rsidRPr="00A86FBC" w:rsidRDefault="003B3265" w:rsidP="00330605">
      <w:pPr>
        <w:spacing w:after="0" w:line="240" w:lineRule="auto"/>
        <w:rPr>
          <w:rFonts w:ascii="Arial Narrow" w:hAnsi="Arial Narrow"/>
        </w:rPr>
      </w:pPr>
      <w:r w:rsidRPr="00A86FBC">
        <w:rPr>
          <w:rFonts w:ascii="Cambria Math" w:hAnsi="Cambria Math" w:cs="Cambria Math"/>
          <w:b/>
        </w:rPr>
        <w:t>⇢</w:t>
      </w:r>
      <w:r w:rsidRPr="00A86FBC">
        <w:rPr>
          <w:rFonts w:ascii="Arial Narrow" w:hAnsi="Arial Narrow" w:cs="Cambria Math"/>
        </w:rPr>
        <w:t xml:space="preserve"> </w:t>
      </w:r>
      <w:r w:rsidRPr="00A86FBC">
        <w:rPr>
          <w:rFonts w:ascii="Arial Narrow" w:hAnsi="Arial Narrow"/>
        </w:rPr>
        <w:t>1 mois</w:t>
      </w:r>
      <w:r w:rsidR="008E547B" w:rsidRPr="00A86FBC">
        <w:rPr>
          <w:rFonts w:ascii="Arial Narrow" w:hAnsi="Arial Narrow"/>
        </w:rPr>
        <w:t xml:space="preserve"> avant </w:t>
      </w:r>
      <w:r w:rsidR="00526C5F" w:rsidRPr="00A86FBC">
        <w:rPr>
          <w:rFonts w:ascii="Arial Narrow" w:hAnsi="Arial Narrow"/>
        </w:rPr>
        <w:t>la clôture des votes, vous travaillez avec votre partenaire pour préparer ce moment clé (clôture des votes le 7 mai 2026)</w:t>
      </w:r>
      <w:r w:rsidR="008E547B" w:rsidRPr="00A86FBC">
        <w:rPr>
          <w:rFonts w:ascii="Arial Narrow" w:hAnsi="Arial Narrow"/>
        </w:rPr>
        <w:t xml:space="preserve"> </w:t>
      </w:r>
    </w:p>
    <w:p w14:paraId="18093581" w14:textId="2589476D" w:rsidR="003B3265" w:rsidRPr="00A86FBC" w:rsidRDefault="003B3265" w:rsidP="00330605">
      <w:pPr>
        <w:spacing w:after="0" w:line="240" w:lineRule="auto"/>
        <w:rPr>
          <w:rFonts w:ascii="Arial Narrow" w:hAnsi="Arial Narrow"/>
        </w:rPr>
      </w:pPr>
      <w:r w:rsidRPr="00A86FBC">
        <w:rPr>
          <w:rFonts w:ascii="Cambria Math" w:hAnsi="Cambria Math" w:cs="Cambria Math"/>
          <w:b/>
        </w:rPr>
        <w:t>⇢</w:t>
      </w:r>
      <w:r w:rsidRPr="00A86FBC">
        <w:rPr>
          <w:rFonts w:ascii="Arial Narrow" w:hAnsi="Arial Narrow" w:cs="Cambria Math"/>
        </w:rPr>
        <w:t xml:space="preserve"> </w:t>
      </w:r>
      <w:r w:rsidR="00526C5F" w:rsidRPr="00A86FBC">
        <w:rPr>
          <w:rFonts w:ascii="Arial Narrow" w:hAnsi="Arial Narrow"/>
        </w:rPr>
        <w:t>Vous travaille</w:t>
      </w:r>
      <w:r w:rsidR="00A86FBC">
        <w:rPr>
          <w:rFonts w:ascii="Arial Narrow" w:hAnsi="Arial Narrow"/>
        </w:rPr>
        <w:t>z</w:t>
      </w:r>
      <w:r w:rsidR="00526C5F" w:rsidRPr="00A86FBC">
        <w:rPr>
          <w:rFonts w:ascii="Arial Narrow" w:hAnsi="Arial Narrow"/>
        </w:rPr>
        <w:t xml:space="preserve"> avec votre partenaire pour organiser un moment festif pour l’annonce du Lauréat qui aura lieu en juin</w:t>
      </w:r>
      <w:r w:rsidR="008E547B" w:rsidRPr="00A86FBC">
        <w:rPr>
          <w:rFonts w:ascii="Arial Narrow" w:hAnsi="Arial Narrow"/>
        </w:rPr>
        <w:t xml:space="preserve"> </w:t>
      </w:r>
    </w:p>
    <w:p w14:paraId="34565794" w14:textId="0CBBF5F2" w:rsidR="008E547B" w:rsidRDefault="003B3265" w:rsidP="00330605">
      <w:pPr>
        <w:spacing w:after="0" w:line="240" w:lineRule="auto"/>
        <w:rPr>
          <w:rFonts w:ascii="Arial Narrow" w:hAnsi="Arial Narrow"/>
        </w:rPr>
      </w:pPr>
      <w:r w:rsidRPr="00A86FBC">
        <w:rPr>
          <w:rFonts w:ascii="Cambria Math" w:hAnsi="Cambria Math" w:cs="Cambria Math"/>
          <w:b/>
        </w:rPr>
        <w:t>⇢</w:t>
      </w:r>
      <w:r w:rsidRPr="00A86FBC">
        <w:rPr>
          <w:rFonts w:ascii="Arial Narrow" w:hAnsi="Arial Narrow" w:cs="Cambria Math"/>
        </w:rPr>
        <w:t xml:space="preserve"> </w:t>
      </w:r>
      <w:r w:rsidR="00526C5F" w:rsidRPr="00A86FBC">
        <w:rPr>
          <w:rFonts w:ascii="Arial Narrow" w:hAnsi="Arial Narrow"/>
        </w:rPr>
        <w:t xml:space="preserve">En juin, </w:t>
      </w:r>
      <w:r w:rsidR="008E547B" w:rsidRPr="00A86FBC">
        <w:rPr>
          <w:rFonts w:ascii="Arial Narrow" w:hAnsi="Arial Narrow"/>
        </w:rPr>
        <w:t xml:space="preserve">vous remplissez et envoyez le bilan de </w:t>
      </w:r>
      <w:r w:rsidR="00526C5F" w:rsidRPr="00A86FBC">
        <w:rPr>
          <w:rFonts w:ascii="Arial Narrow" w:hAnsi="Arial Narrow"/>
        </w:rPr>
        <w:t xml:space="preserve">l’année scolaire </w:t>
      </w:r>
      <w:r w:rsidRPr="00A86FBC">
        <w:rPr>
          <w:rFonts w:ascii="Arial Narrow" w:hAnsi="Arial Narrow"/>
        </w:rPr>
        <w:t>à la MDO</w:t>
      </w:r>
      <w:r w:rsidR="00526C5F" w:rsidRPr="00A86FBC">
        <w:rPr>
          <w:rFonts w:ascii="Arial Narrow" w:hAnsi="Arial Narrow"/>
        </w:rPr>
        <w:t xml:space="preserve"> en lien avec le ou les enseignants impliqués</w:t>
      </w:r>
      <w:r w:rsidR="008E547B" w:rsidRPr="00A86FBC">
        <w:rPr>
          <w:rFonts w:ascii="Arial Narrow" w:hAnsi="Arial Narrow"/>
        </w:rPr>
        <w:t>.</w:t>
      </w:r>
    </w:p>
    <w:p w14:paraId="21D6FCE3" w14:textId="77777777" w:rsidR="007709BC" w:rsidRPr="00A86FBC" w:rsidRDefault="007709BC" w:rsidP="00330605">
      <w:pPr>
        <w:spacing w:after="0" w:line="240" w:lineRule="auto"/>
        <w:rPr>
          <w:rFonts w:ascii="Arial Narrow" w:hAnsi="Arial Narrow"/>
        </w:rPr>
      </w:pPr>
    </w:p>
    <w:p w14:paraId="6F6A87B4" w14:textId="77777777" w:rsidR="002F3A78" w:rsidRPr="00A86FBC" w:rsidRDefault="002F3A78" w:rsidP="00330605">
      <w:pPr>
        <w:spacing w:after="0" w:line="240" w:lineRule="auto"/>
        <w:jc w:val="left"/>
        <w:rPr>
          <w:rFonts w:ascii="Arial Narrow" w:hAnsi="Arial Narrow"/>
        </w:rPr>
      </w:pPr>
    </w:p>
    <w:p w14:paraId="64E4F468" w14:textId="57F67D2F" w:rsidR="002F3A78" w:rsidRDefault="00330605" w:rsidP="00330605">
      <w:pPr>
        <w:pStyle w:val="Titre1"/>
        <w:numPr>
          <w:ilvl w:val="0"/>
          <w:numId w:val="19"/>
        </w:numPr>
        <w:spacing w:before="0" w:after="0"/>
        <w:rPr>
          <w:b/>
          <w:sz w:val="24"/>
          <w:szCs w:val="24"/>
        </w:rPr>
      </w:pPr>
      <w:r w:rsidRPr="00A86FBC">
        <w:rPr>
          <w:b/>
          <w:sz w:val="24"/>
          <w:szCs w:val="24"/>
        </w:rPr>
        <w:t>CONDITIONS GENERALES</w:t>
      </w:r>
    </w:p>
    <w:p w14:paraId="3C1C38D4" w14:textId="77777777" w:rsidR="007709BC" w:rsidRDefault="007709BC" w:rsidP="00330605">
      <w:pPr>
        <w:pStyle w:val="NormalWeb"/>
        <w:shd w:val="clear" w:color="auto" w:fill="FFFFFF"/>
        <w:spacing w:before="0" w:beforeAutospacing="0" w:after="0" w:afterAutospacing="0"/>
        <w:jc w:val="both"/>
        <w:rPr>
          <w:rFonts w:asciiTheme="majorHAnsi" w:hAnsiTheme="majorHAnsi"/>
          <w:sz w:val="22"/>
          <w:szCs w:val="22"/>
        </w:rPr>
      </w:pPr>
    </w:p>
    <w:p w14:paraId="3E8128E6" w14:textId="4FB05E3D" w:rsidR="00193A89" w:rsidRPr="00330605" w:rsidRDefault="002F3A78" w:rsidP="00330605">
      <w:pPr>
        <w:pStyle w:val="NormalWeb"/>
        <w:shd w:val="clear" w:color="auto" w:fill="FFFFFF"/>
        <w:spacing w:before="0" w:beforeAutospacing="0" w:after="0" w:afterAutospacing="0"/>
        <w:jc w:val="both"/>
        <w:rPr>
          <w:rFonts w:asciiTheme="majorHAnsi" w:hAnsiTheme="majorHAnsi" w:cs="Arial"/>
          <w:color w:val="000000"/>
          <w:sz w:val="22"/>
          <w:szCs w:val="22"/>
        </w:rPr>
      </w:pPr>
      <w:bookmarkStart w:id="0" w:name="_GoBack"/>
      <w:bookmarkEnd w:id="0"/>
      <w:r w:rsidRPr="00330605">
        <w:rPr>
          <w:rFonts w:asciiTheme="majorHAnsi" w:hAnsiTheme="majorHAnsi"/>
          <w:sz w:val="22"/>
          <w:szCs w:val="22"/>
        </w:rPr>
        <w:t xml:space="preserve">Nombre de bibliothèques retenues : </w:t>
      </w:r>
      <w:r w:rsidR="00A86FBC" w:rsidRPr="00330605">
        <w:rPr>
          <w:rFonts w:asciiTheme="majorHAnsi" w:hAnsiTheme="majorHAnsi"/>
          <w:sz w:val="22"/>
          <w:szCs w:val="22"/>
        </w:rPr>
        <w:t>Entre 10 et 12 classes</w:t>
      </w:r>
      <w:r w:rsidRPr="00330605">
        <w:rPr>
          <w:rFonts w:asciiTheme="majorHAnsi" w:hAnsiTheme="majorHAnsi"/>
          <w:sz w:val="22"/>
          <w:szCs w:val="22"/>
        </w:rPr>
        <w:t xml:space="preserve"> maximum</w:t>
      </w:r>
    </w:p>
    <w:p w14:paraId="4DA445EF" w14:textId="250A7656" w:rsidR="00013027" w:rsidRPr="00330605" w:rsidRDefault="00013027" w:rsidP="00330605">
      <w:pPr>
        <w:pStyle w:val="NormalWeb"/>
        <w:shd w:val="clear" w:color="auto" w:fill="FFFFFF"/>
        <w:spacing w:before="0" w:beforeAutospacing="0" w:after="0" w:afterAutospacing="0"/>
        <w:jc w:val="both"/>
        <w:rPr>
          <w:rFonts w:asciiTheme="majorHAnsi" w:hAnsiTheme="majorHAnsi" w:cs="Arial"/>
          <w:sz w:val="22"/>
          <w:szCs w:val="22"/>
        </w:rPr>
      </w:pPr>
      <w:r w:rsidRPr="00330605">
        <w:rPr>
          <w:rFonts w:asciiTheme="majorHAnsi" w:hAnsiTheme="majorHAnsi" w:cs="Arial"/>
          <w:sz w:val="22"/>
          <w:szCs w:val="22"/>
        </w:rPr>
        <w:t xml:space="preserve">Le Prix </w:t>
      </w:r>
      <w:r w:rsidR="0099239A" w:rsidRPr="00330605">
        <w:rPr>
          <w:rFonts w:asciiTheme="majorHAnsi" w:hAnsiTheme="majorHAnsi" w:cs="Arial"/>
          <w:sz w:val="22"/>
          <w:szCs w:val="22"/>
        </w:rPr>
        <w:t>littéraire</w:t>
      </w:r>
      <w:r w:rsidRPr="00330605">
        <w:rPr>
          <w:rFonts w:asciiTheme="majorHAnsi" w:hAnsiTheme="majorHAnsi" w:cs="Arial"/>
          <w:sz w:val="22"/>
          <w:szCs w:val="22"/>
        </w:rPr>
        <w:t xml:space="preserve"> est organisé </w:t>
      </w:r>
      <w:r w:rsidR="00085437" w:rsidRPr="00330605">
        <w:rPr>
          <w:rFonts w:asciiTheme="majorHAnsi" w:hAnsiTheme="majorHAnsi" w:cs="Arial"/>
          <w:sz w:val="22"/>
          <w:szCs w:val="22"/>
        </w:rPr>
        <w:t>chaque année en alternance avec la catégorie BD à destination des 4</w:t>
      </w:r>
      <w:r w:rsidR="00085437" w:rsidRPr="00330605">
        <w:rPr>
          <w:rFonts w:asciiTheme="majorHAnsi" w:hAnsiTheme="majorHAnsi" w:cs="Arial"/>
          <w:sz w:val="22"/>
          <w:szCs w:val="22"/>
          <w:vertAlign w:val="superscript"/>
        </w:rPr>
        <w:t>ème</w:t>
      </w:r>
      <w:r w:rsidR="00B920EC" w:rsidRPr="00330605">
        <w:rPr>
          <w:rFonts w:asciiTheme="majorHAnsi" w:hAnsiTheme="majorHAnsi" w:cs="Arial"/>
          <w:sz w:val="22"/>
          <w:szCs w:val="22"/>
          <w:vertAlign w:val="superscript"/>
        </w:rPr>
        <w:t>s</w:t>
      </w:r>
      <w:r w:rsidR="00085437" w:rsidRPr="00330605">
        <w:rPr>
          <w:rFonts w:asciiTheme="majorHAnsi" w:hAnsiTheme="majorHAnsi" w:cs="Arial"/>
          <w:sz w:val="22"/>
          <w:szCs w:val="22"/>
        </w:rPr>
        <w:t xml:space="preserve"> et la catégorie Fiction jeunesse à destination </w:t>
      </w:r>
      <w:r w:rsidR="00B920EC" w:rsidRPr="00330605">
        <w:rPr>
          <w:rFonts w:asciiTheme="majorHAnsi" w:hAnsiTheme="majorHAnsi" w:cs="Arial"/>
          <w:sz w:val="22"/>
          <w:szCs w:val="22"/>
        </w:rPr>
        <w:t>des 6</w:t>
      </w:r>
      <w:r w:rsidR="00B920EC" w:rsidRPr="00330605">
        <w:rPr>
          <w:rFonts w:asciiTheme="majorHAnsi" w:hAnsiTheme="majorHAnsi" w:cs="Arial"/>
          <w:sz w:val="22"/>
          <w:szCs w:val="22"/>
          <w:vertAlign w:val="superscript"/>
        </w:rPr>
        <w:t>èmes</w:t>
      </w:r>
      <w:r w:rsidR="00085437" w:rsidRPr="00330605">
        <w:rPr>
          <w:rFonts w:asciiTheme="majorHAnsi" w:hAnsiTheme="majorHAnsi" w:cs="Arial"/>
          <w:sz w:val="22"/>
          <w:szCs w:val="22"/>
        </w:rPr>
        <w:t xml:space="preserve"> </w:t>
      </w:r>
    </w:p>
    <w:p w14:paraId="7A0E8685" w14:textId="77777777" w:rsidR="00C10F57" w:rsidRPr="00330605" w:rsidRDefault="007709BC" w:rsidP="00330605">
      <w:pPr>
        <w:pStyle w:val="NormalWeb"/>
        <w:shd w:val="clear" w:color="auto" w:fill="FFFFFF"/>
        <w:spacing w:before="0" w:beforeAutospacing="0" w:after="0" w:afterAutospacing="0"/>
        <w:jc w:val="both"/>
        <w:rPr>
          <w:rFonts w:asciiTheme="majorHAnsi" w:hAnsiTheme="majorHAnsi"/>
          <w:sz w:val="22"/>
          <w:szCs w:val="22"/>
        </w:rPr>
      </w:pPr>
    </w:p>
    <w:sectPr w:rsidR="00C10F57" w:rsidRPr="00330605" w:rsidSect="001009A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65pt;height:20.65pt" o:bullet="t">
        <v:imagedata r:id="rId1" o:title="puce-quadrilobe-noir-officiel"/>
      </v:shape>
    </w:pict>
  </w:numPicBullet>
  <w:abstractNum w:abstractNumId="0" w15:restartNumberingAfterBreak="0">
    <w:nsid w:val="05B10059"/>
    <w:multiLevelType w:val="multilevel"/>
    <w:tmpl w:val="7EE0C360"/>
    <w:styleLink w:val="CD60-liste-style-2"/>
    <w:lvl w:ilvl="0">
      <w:start w:val="1"/>
      <w:numFmt w:val="bullet"/>
      <w:lvlText w:val=""/>
      <w:lvlPicBulletId w:val="0"/>
      <w:lvlJc w:val="left"/>
      <w:pPr>
        <w:ind w:left="720" w:hanging="363"/>
      </w:pPr>
      <w:rPr>
        <w:rFonts w:ascii="Symbol" w:hAnsi="Symbol" w:hint="default"/>
        <w:color w:val="auto"/>
      </w:rPr>
    </w:lvl>
    <w:lvl w:ilvl="1">
      <w:start w:val="1"/>
      <w:numFmt w:val="bullet"/>
      <w:lvlText w:val="-"/>
      <w:lvlJc w:val="left"/>
      <w:pPr>
        <w:ind w:left="1077" w:hanging="357"/>
      </w:pPr>
      <w:rPr>
        <w:rFonts w:ascii="Calibri" w:hAnsi="Calibri" w:hint="default"/>
      </w:rPr>
    </w:lvl>
    <w:lvl w:ilvl="2">
      <w:start w:val="1"/>
      <w:numFmt w:val="bullet"/>
      <w:lvlText w:val=""/>
      <w:lvlJc w:val="left"/>
      <w:pPr>
        <w:ind w:left="1440" w:hanging="363"/>
      </w:pPr>
      <w:rPr>
        <w:rFonts w:ascii="Symbol" w:hAnsi="Symbol" w:hint="default"/>
      </w:rPr>
    </w:lvl>
    <w:lvl w:ilvl="3">
      <w:start w:val="1"/>
      <w:numFmt w:val="bullet"/>
      <w:lvlText w:val=""/>
      <w:lvlJc w:val="left"/>
      <w:pPr>
        <w:ind w:left="1797" w:hanging="357"/>
      </w:pPr>
      <w:rPr>
        <w:rFonts w:ascii="Symbol" w:hAnsi="Symbol" w:hint="default"/>
        <w:color w:val="auto"/>
      </w:rPr>
    </w:lvl>
    <w:lvl w:ilvl="4">
      <w:start w:val="1"/>
      <w:numFmt w:val="bullet"/>
      <w:lvlText w:val=""/>
      <w:lvlJc w:val="left"/>
      <w:pPr>
        <w:ind w:left="2160" w:hanging="363"/>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5B36C1"/>
    <w:multiLevelType w:val="hybridMultilevel"/>
    <w:tmpl w:val="E5E89846"/>
    <w:lvl w:ilvl="0" w:tplc="17F6B834">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C03A4E"/>
    <w:multiLevelType w:val="hybridMultilevel"/>
    <w:tmpl w:val="12AA76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1A0ECEDE">
      <w:numFmt w:val="bullet"/>
      <w:lvlText w:val="-"/>
      <w:lvlJc w:val="left"/>
      <w:pPr>
        <w:ind w:left="2880" w:hanging="360"/>
      </w:pPr>
      <w:rPr>
        <w:rFonts w:ascii="Calibri" w:eastAsiaTheme="minorHAnsi" w:hAnsi="Calibri" w:cstheme="minorBidi"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255705"/>
    <w:multiLevelType w:val="hybridMultilevel"/>
    <w:tmpl w:val="37D8D54A"/>
    <w:lvl w:ilvl="0" w:tplc="C988E98C">
      <w:start w:val="1"/>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DA3A91"/>
    <w:multiLevelType w:val="hybridMultilevel"/>
    <w:tmpl w:val="373C4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14584F"/>
    <w:multiLevelType w:val="hybridMultilevel"/>
    <w:tmpl w:val="4A0033B6"/>
    <w:lvl w:ilvl="0" w:tplc="C988E98C">
      <w:start w:val="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8A4913"/>
    <w:multiLevelType w:val="hybridMultilevel"/>
    <w:tmpl w:val="FAC026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D34C02"/>
    <w:multiLevelType w:val="hybridMultilevel"/>
    <w:tmpl w:val="49162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3C2BB0"/>
    <w:multiLevelType w:val="hybridMultilevel"/>
    <w:tmpl w:val="93D00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E92084"/>
    <w:multiLevelType w:val="hybridMultilevel"/>
    <w:tmpl w:val="4288C52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4C7164"/>
    <w:multiLevelType w:val="multilevel"/>
    <w:tmpl w:val="269EDE52"/>
    <w:numStyleLink w:val="CD60-liste-style"/>
  </w:abstractNum>
  <w:abstractNum w:abstractNumId="11" w15:restartNumberingAfterBreak="0">
    <w:nsid w:val="428E16E6"/>
    <w:multiLevelType w:val="hybridMultilevel"/>
    <w:tmpl w:val="2230E32C"/>
    <w:lvl w:ilvl="0" w:tplc="997C99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FB4263"/>
    <w:multiLevelType w:val="multilevel"/>
    <w:tmpl w:val="269EDE52"/>
    <w:numStyleLink w:val="CD60-liste-style"/>
  </w:abstractNum>
  <w:abstractNum w:abstractNumId="13" w15:restartNumberingAfterBreak="0">
    <w:nsid w:val="572451E5"/>
    <w:multiLevelType w:val="hybridMultilevel"/>
    <w:tmpl w:val="C818D72A"/>
    <w:lvl w:ilvl="0" w:tplc="53B23994">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193180F"/>
    <w:multiLevelType w:val="multilevel"/>
    <w:tmpl w:val="269EDE52"/>
    <w:styleLink w:val="CD60-liste-style"/>
    <w:lvl w:ilvl="0">
      <w:start w:val="1"/>
      <w:numFmt w:val="decimal"/>
      <w:pStyle w:val="Titre1"/>
      <w:lvlText w:val="%1."/>
      <w:lvlJc w:val="left"/>
      <w:pPr>
        <w:ind w:left="454" w:hanging="454"/>
      </w:pPr>
      <w:rPr>
        <w:rFonts w:hint="default"/>
      </w:rPr>
    </w:lvl>
    <w:lvl w:ilvl="1">
      <w:start w:val="1"/>
      <w:numFmt w:val="decimal"/>
      <w:pStyle w:val="Titre2"/>
      <w:lvlText w:val="%1.%2."/>
      <w:lvlJc w:val="left"/>
      <w:pPr>
        <w:ind w:left="1021" w:hanging="681"/>
      </w:pPr>
      <w:rPr>
        <w:rFonts w:hint="default"/>
      </w:rPr>
    </w:lvl>
    <w:lvl w:ilvl="2">
      <w:start w:val="1"/>
      <w:numFmt w:val="decimal"/>
      <w:pStyle w:val="Titre3"/>
      <w:lvlText w:val="%1.%2.%3."/>
      <w:lvlJc w:val="left"/>
      <w:pPr>
        <w:ind w:left="1474" w:hanging="794"/>
      </w:pPr>
      <w:rPr>
        <w:rFonts w:hint="default"/>
      </w:rPr>
    </w:lvl>
    <w:lvl w:ilvl="3">
      <w:start w:val="1"/>
      <w:numFmt w:val="decimal"/>
      <w:lvlText w:val="%1.%2.%3.%4."/>
      <w:lvlJc w:val="left"/>
      <w:pPr>
        <w:ind w:left="192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EC009F"/>
    <w:multiLevelType w:val="hybridMultilevel"/>
    <w:tmpl w:val="ECDAF148"/>
    <w:lvl w:ilvl="0" w:tplc="B7A01194">
      <w:start w:val="1"/>
      <w:numFmt w:val="upperRoman"/>
      <w:lvlText w:val="%1."/>
      <w:lvlJc w:val="righ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71C85717"/>
    <w:multiLevelType w:val="multilevel"/>
    <w:tmpl w:val="C16AAA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5"/>
  </w:num>
  <w:num w:numId="2">
    <w:abstractNumId w:val="11"/>
  </w:num>
  <w:num w:numId="3">
    <w:abstractNumId w:val="13"/>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4"/>
  </w:num>
  <w:num w:numId="8">
    <w:abstractNumId w:val="10"/>
  </w:num>
  <w:num w:numId="9">
    <w:abstractNumId w:val="10"/>
  </w:num>
  <w:num w:numId="10">
    <w:abstractNumId w:val="10"/>
  </w:num>
  <w:num w:numId="11">
    <w:abstractNumId w:val="10"/>
  </w:num>
  <w:num w:numId="12">
    <w:abstractNumId w:val="0"/>
  </w:num>
  <w:num w:numId="13">
    <w:abstractNumId w:val="12"/>
  </w:num>
  <w:num w:numId="14">
    <w:abstractNumId w:val="12"/>
  </w:num>
  <w:num w:numId="15">
    <w:abstractNumId w:val="12"/>
  </w:num>
  <w:num w:numId="16">
    <w:abstractNumId w:val="12"/>
  </w:num>
  <w:num w:numId="17">
    <w:abstractNumId w:val="5"/>
  </w:num>
  <w:num w:numId="18">
    <w:abstractNumId w:val="3"/>
  </w:num>
  <w:num w:numId="19">
    <w:abstractNumId w:val="6"/>
  </w:num>
  <w:num w:numId="20">
    <w:abstractNumId w:val="1"/>
  </w:num>
  <w:num w:numId="21">
    <w:abstractNumId w:val="7"/>
  </w:num>
  <w:num w:numId="22">
    <w:abstractNumId w:val="2"/>
  </w:num>
  <w:num w:numId="23">
    <w:abstractNumId w:val="9"/>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A78"/>
    <w:rsid w:val="00013027"/>
    <w:rsid w:val="00085437"/>
    <w:rsid w:val="000F07D8"/>
    <w:rsid w:val="00151697"/>
    <w:rsid w:val="00193A89"/>
    <w:rsid w:val="001F7D22"/>
    <w:rsid w:val="00231B70"/>
    <w:rsid w:val="002512E9"/>
    <w:rsid w:val="0025182C"/>
    <w:rsid w:val="00260567"/>
    <w:rsid w:val="002631BB"/>
    <w:rsid w:val="002F3A78"/>
    <w:rsid w:val="002F47B9"/>
    <w:rsid w:val="00303874"/>
    <w:rsid w:val="00330605"/>
    <w:rsid w:val="003B3265"/>
    <w:rsid w:val="003B6A78"/>
    <w:rsid w:val="003F5D13"/>
    <w:rsid w:val="00403ED8"/>
    <w:rsid w:val="0041308A"/>
    <w:rsid w:val="0044790E"/>
    <w:rsid w:val="00462CDC"/>
    <w:rsid w:val="00526C5F"/>
    <w:rsid w:val="005C62EA"/>
    <w:rsid w:val="005D6D74"/>
    <w:rsid w:val="00605B65"/>
    <w:rsid w:val="00657C9A"/>
    <w:rsid w:val="00686B9D"/>
    <w:rsid w:val="007025D7"/>
    <w:rsid w:val="007139C8"/>
    <w:rsid w:val="0074026E"/>
    <w:rsid w:val="007709BC"/>
    <w:rsid w:val="0077166D"/>
    <w:rsid w:val="008A7DE9"/>
    <w:rsid w:val="008E547B"/>
    <w:rsid w:val="00920D20"/>
    <w:rsid w:val="009439E2"/>
    <w:rsid w:val="009618E9"/>
    <w:rsid w:val="0099239A"/>
    <w:rsid w:val="00A516B3"/>
    <w:rsid w:val="00A86FBC"/>
    <w:rsid w:val="00B920EC"/>
    <w:rsid w:val="00C349EC"/>
    <w:rsid w:val="00CE6272"/>
    <w:rsid w:val="00D25AAC"/>
    <w:rsid w:val="00D504E0"/>
    <w:rsid w:val="00D649BB"/>
    <w:rsid w:val="00DD0AD6"/>
    <w:rsid w:val="00DE7263"/>
    <w:rsid w:val="00E24379"/>
    <w:rsid w:val="00F06D04"/>
    <w:rsid w:val="00FD02D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6F2CDC"/>
  <w15:chartTrackingRefBased/>
  <w15:docId w15:val="{D4E53248-4077-4227-9EE4-D53626AF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A78"/>
    <w:pPr>
      <w:jc w:val="both"/>
    </w:pPr>
  </w:style>
  <w:style w:type="paragraph" w:styleId="Titre1">
    <w:name w:val="heading 1"/>
    <w:basedOn w:val="Normal"/>
    <w:next w:val="Normal"/>
    <w:link w:val="Titre1Car"/>
    <w:uiPriority w:val="9"/>
    <w:qFormat/>
    <w:rsid w:val="00E24379"/>
    <w:pPr>
      <w:keepNext/>
      <w:keepLines/>
      <w:numPr>
        <w:numId w:val="16"/>
      </w:numPr>
      <w:spacing w:before="360" w:after="360" w:line="240" w:lineRule="auto"/>
      <w:jc w:val="left"/>
      <w:outlineLvl w:val="0"/>
    </w:pPr>
    <w:rPr>
      <w:rFonts w:asciiTheme="majorHAnsi" w:eastAsiaTheme="majorEastAsia" w:hAnsiTheme="majorHAnsi" w:cstheme="majorBidi"/>
      <w:color w:val="364653" w:themeColor="text2" w:themeShade="BF"/>
      <w:sz w:val="36"/>
      <w:szCs w:val="32"/>
    </w:rPr>
  </w:style>
  <w:style w:type="paragraph" w:styleId="Titre2">
    <w:name w:val="heading 2"/>
    <w:basedOn w:val="Normal"/>
    <w:next w:val="Normal"/>
    <w:link w:val="Titre2Car"/>
    <w:autoRedefine/>
    <w:uiPriority w:val="9"/>
    <w:unhideWhenUsed/>
    <w:qFormat/>
    <w:rsid w:val="00D504E0"/>
    <w:pPr>
      <w:keepNext/>
      <w:keepLines/>
      <w:numPr>
        <w:ilvl w:val="1"/>
        <w:numId w:val="16"/>
      </w:numPr>
      <w:spacing w:before="200" w:after="100" w:line="240" w:lineRule="auto"/>
      <w:jc w:val="left"/>
      <w:outlineLvl w:val="1"/>
    </w:pPr>
    <w:rPr>
      <w:rFonts w:asciiTheme="majorHAnsi" w:eastAsiaTheme="majorEastAsia" w:hAnsiTheme="majorHAnsi" w:cstheme="majorBidi"/>
      <w:color w:val="495E6F" w:themeColor="text2"/>
      <w:sz w:val="32"/>
      <w:szCs w:val="26"/>
    </w:rPr>
  </w:style>
  <w:style w:type="paragraph" w:styleId="Titre3">
    <w:name w:val="heading 3"/>
    <w:basedOn w:val="Normal"/>
    <w:next w:val="Normal"/>
    <w:link w:val="Titre3Car"/>
    <w:uiPriority w:val="9"/>
    <w:unhideWhenUsed/>
    <w:qFormat/>
    <w:rsid w:val="00D504E0"/>
    <w:pPr>
      <w:keepNext/>
      <w:keepLines/>
      <w:numPr>
        <w:ilvl w:val="2"/>
        <w:numId w:val="16"/>
      </w:numPr>
      <w:spacing w:before="160" w:after="80" w:line="240" w:lineRule="auto"/>
      <w:jc w:val="left"/>
      <w:outlineLvl w:val="2"/>
    </w:pPr>
    <w:rPr>
      <w:rFonts w:asciiTheme="majorHAnsi" w:eastAsiaTheme="majorEastAsia" w:hAnsiTheme="majorHAnsi" w:cstheme="majorBidi"/>
      <w:color w:val="495E6F" w:themeColor="text2"/>
      <w:sz w:val="28"/>
      <w:szCs w:val="24"/>
    </w:rPr>
  </w:style>
  <w:style w:type="paragraph" w:styleId="Titre4">
    <w:name w:val="heading 4"/>
    <w:basedOn w:val="Normal"/>
    <w:next w:val="Normal"/>
    <w:link w:val="Titre4Car"/>
    <w:uiPriority w:val="9"/>
    <w:unhideWhenUsed/>
    <w:qFormat/>
    <w:rsid w:val="00D504E0"/>
    <w:pPr>
      <w:keepNext/>
      <w:keepLines/>
      <w:numPr>
        <w:ilvl w:val="3"/>
        <w:numId w:val="14"/>
      </w:numPr>
      <w:spacing w:before="120" w:after="60"/>
      <w:outlineLvl w:val="3"/>
    </w:pPr>
    <w:rPr>
      <w:rFonts w:asciiTheme="majorHAnsi" w:eastAsiaTheme="majorEastAsia" w:hAnsiTheme="majorHAnsi" w:cstheme="majorBidi"/>
      <w:iCs/>
      <w:color w:val="495E6F"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CD60-tableau-1">
    <w:name w:val="CD60-tableau-1"/>
    <w:basedOn w:val="TableauNormal"/>
    <w:uiPriority w:val="99"/>
    <w:rsid w:val="0044790E"/>
    <w:pPr>
      <w:spacing w:after="0" w:line="240" w:lineRule="auto"/>
    </w:pPr>
    <w:rPr>
      <w:color w:val="404040" w:themeColor="text1" w:themeTint="BF"/>
      <w:sz w:val="24"/>
    </w:rPr>
    <w:tblPr>
      <w:tblStyleRowBandSize w:val="1"/>
      <w:tblBorders>
        <w:bottom w:val="single" w:sz="4" w:space="0" w:color="9FA5AF" w:themeColor="background2"/>
      </w:tblBorders>
    </w:tblPr>
    <w:tcPr>
      <w:shd w:val="clear" w:color="auto" w:fill="D8DADF" w:themeFill="background2" w:themeFillTint="66"/>
      <w:vAlign w:val="center"/>
    </w:tcPr>
    <w:tblStylePr w:type="firstRow">
      <w:pPr>
        <w:jc w:val="left"/>
      </w:pPr>
      <w:rPr>
        <w:rFonts w:asciiTheme="majorHAnsi" w:hAnsiTheme="majorHAnsi"/>
        <w:caps/>
        <w:smallCaps w:val="0"/>
        <w:strike w:val="0"/>
        <w:dstrike w:val="0"/>
        <w:vanish w:val="0"/>
        <w:color w:val="FFFFFF" w:themeColor="background1"/>
        <w:sz w:val="24"/>
        <w:vertAlign w:val="baseline"/>
      </w:rPr>
      <w:tblPr/>
      <w:tcPr>
        <w:tcBorders>
          <w:top w:val="single" w:sz="36" w:space="0" w:color="495E6F" w:themeColor="text2"/>
          <w:bottom w:val="single" w:sz="36" w:space="0" w:color="495E6F" w:themeColor="text2"/>
        </w:tcBorders>
        <w:shd w:val="clear" w:color="auto" w:fill="495E6F" w:themeFill="text2"/>
      </w:tcPr>
    </w:tblStylePr>
    <w:tblStylePr w:type="lastRow">
      <w:rPr>
        <w:rFonts w:asciiTheme="majorHAnsi" w:hAnsiTheme="majorHAnsi"/>
        <w:color w:val="404040" w:themeColor="text1" w:themeTint="BF"/>
        <w:sz w:val="24"/>
      </w:rPr>
      <w:tblPr/>
      <w:tcPr>
        <w:tcBorders>
          <w:bottom w:val="single" w:sz="4" w:space="0" w:color="9FA5AF" w:themeColor="background2"/>
        </w:tcBorders>
        <w:shd w:val="clear" w:color="auto" w:fill="D8DADF" w:themeFill="background2" w:themeFillTint="66"/>
      </w:tcPr>
    </w:tblStylePr>
    <w:tblStylePr w:type="band1Horz">
      <w:pPr>
        <w:jc w:val="left"/>
      </w:pPr>
      <w:rPr>
        <w:rFonts w:asciiTheme="minorHAnsi" w:hAnsiTheme="minorHAnsi"/>
        <w:sz w:val="24"/>
      </w:rPr>
      <w:tblPr/>
      <w:tcPr>
        <w:tcBorders>
          <w:bottom w:val="single" w:sz="4" w:space="0" w:color="9FA5AF" w:themeColor="background2"/>
        </w:tcBorders>
      </w:tcPr>
    </w:tblStylePr>
    <w:tblStylePr w:type="band2Horz">
      <w:pPr>
        <w:jc w:val="left"/>
      </w:pPr>
      <w:rPr>
        <w:rFonts w:asciiTheme="minorHAnsi" w:hAnsiTheme="minorHAnsi"/>
        <w:sz w:val="24"/>
      </w:rPr>
      <w:tblPr/>
      <w:tcPr>
        <w:tcBorders>
          <w:bottom w:val="single" w:sz="4" w:space="0" w:color="9FA5AF" w:themeColor="background2"/>
        </w:tcBorders>
      </w:tcPr>
    </w:tblStylePr>
  </w:style>
  <w:style w:type="character" w:customStyle="1" w:styleId="Titre1Car">
    <w:name w:val="Titre 1 Car"/>
    <w:basedOn w:val="Policepardfaut"/>
    <w:link w:val="Titre1"/>
    <w:uiPriority w:val="9"/>
    <w:rsid w:val="00E24379"/>
    <w:rPr>
      <w:rFonts w:asciiTheme="majorHAnsi" w:eastAsiaTheme="majorEastAsia" w:hAnsiTheme="majorHAnsi" w:cstheme="majorBidi"/>
      <w:color w:val="364653" w:themeColor="text2" w:themeShade="BF"/>
      <w:sz w:val="36"/>
      <w:szCs w:val="32"/>
    </w:rPr>
  </w:style>
  <w:style w:type="character" w:customStyle="1" w:styleId="Titre2Car">
    <w:name w:val="Titre 2 Car"/>
    <w:basedOn w:val="Policepardfaut"/>
    <w:link w:val="Titre2"/>
    <w:uiPriority w:val="9"/>
    <w:rsid w:val="00D504E0"/>
    <w:rPr>
      <w:rFonts w:asciiTheme="majorHAnsi" w:eastAsiaTheme="majorEastAsia" w:hAnsiTheme="majorHAnsi" w:cstheme="majorBidi"/>
      <w:color w:val="495E6F" w:themeColor="text2"/>
      <w:sz w:val="32"/>
      <w:szCs w:val="26"/>
    </w:rPr>
  </w:style>
  <w:style w:type="character" w:customStyle="1" w:styleId="Titre3Car">
    <w:name w:val="Titre 3 Car"/>
    <w:basedOn w:val="Policepardfaut"/>
    <w:link w:val="Titre3"/>
    <w:uiPriority w:val="9"/>
    <w:rsid w:val="00D504E0"/>
    <w:rPr>
      <w:rFonts w:asciiTheme="majorHAnsi" w:eastAsiaTheme="majorEastAsia" w:hAnsiTheme="majorHAnsi" w:cstheme="majorBidi"/>
      <w:color w:val="495E6F" w:themeColor="text2"/>
      <w:sz w:val="28"/>
      <w:szCs w:val="24"/>
    </w:rPr>
  </w:style>
  <w:style w:type="paragraph" w:styleId="Titre">
    <w:name w:val="Title"/>
    <w:basedOn w:val="Normal"/>
    <w:next w:val="Normal"/>
    <w:link w:val="TitreCar"/>
    <w:uiPriority w:val="10"/>
    <w:qFormat/>
    <w:rsid w:val="00D504E0"/>
    <w:pPr>
      <w:spacing w:after="0" w:line="204" w:lineRule="auto"/>
      <w:contextualSpacing/>
      <w:jc w:val="left"/>
    </w:pPr>
    <w:rPr>
      <w:rFonts w:asciiTheme="majorHAnsi" w:eastAsiaTheme="majorEastAsia" w:hAnsiTheme="majorHAnsi" w:cstheme="majorBidi"/>
      <w:b/>
      <w:caps/>
      <w:color w:val="364653" w:themeColor="text2" w:themeShade="BF"/>
      <w:spacing w:val="-10"/>
      <w:kern w:val="28"/>
      <w:sz w:val="72"/>
      <w:szCs w:val="56"/>
    </w:rPr>
  </w:style>
  <w:style w:type="character" w:customStyle="1" w:styleId="TitreCar">
    <w:name w:val="Titre Car"/>
    <w:basedOn w:val="Policepardfaut"/>
    <w:link w:val="Titre"/>
    <w:uiPriority w:val="10"/>
    <w:rsid w:val="00D504E0"/>
    <w:rPr>
      <w:rFonts w:asciiTheme="majorHAnsi" w:eastAsiaTheme="majorEastAsia" w:hAnsiTheme="majorHAnsi" w:cstheme="majorBidi"/>
      <w:b/>
      <w:caps/>
      <w:color w:val="364653" w:themeColor="text2" w:themeShade="BF"/>
      <w:spacing w:val="-10"/>
      <w:kern w:val="28"/>
      <w:sz w:val="72"/>
      <w:szCs w:val="56"/>
    </w:rPr>
  </w:style>
  <w:style w:type="paragraph" w:styleId="Sous-titre">
    <w:name w:val="Subtitle"/>
    <w:basedOn w:val="Normal"/>
    <w:next w:val="Normal"/>
    <w:link w:val="Sous-titreCar"/>
    <w:uiPriority w:val="11"/>
    <w:qFormat/>
    <w:rsid w:val="00D504E0"/>
    <w:pPr>
      <w:numPr>
        <w:ilvl w:val="1"/>
      </w:numPr>
      <w:spacing w:after="240" w:line="240" w:lineRule="auto"/>
      <w:jc w:val="left"/>
    </w:pPr>
    <w:rPr>
      <w:color w:val="4C515B" w:themeColor="background2" w:themeShade="80"/>
      <w:spacing w:val="15"/>
      <w:sz w:val="28"/>
    </w:rPr>
  </w:style>
  <w:style w:type="character" w:customStyle="1" w:styleId="Sous-titreCar">
    <w:name w:val="Sous-titre Car"/>
    <w:basedOn w:val="Policepardfaut"/>
    <w:link w:val="Sous-titre"/>
    <w:uiPriority w:val="11"/>
    <w:rsid w:val="00D504E0"/>
    <w:rPr>
      <w:color w:val="4C515B" w:themeColor="background2" w:themeShade="80"/>
      <w:spacing w:val="15"/>
      <w:sz w:val="28"/>
    </w:rPr>
  </w:style>
  <w:style w:type="character" w:styleId="lev">
    <w:name w:val="Strong"/>
    <w:basedOn w:val="Policepardfaut"/>
    <w:uiPriority w:val="22"/>
    <w:qFormat/>
    <w:rsid w:val="00D504E0"/>
    <w:rPr>
      <w:b/>
      <w:bCs/>
    </w:rPr>
  </w:style>
  <w:style w:type="character" w:styleId="Accentuation">
    <w:name w:val="Emphasis"/>
    <w:basedOn w:val="Policepardfaut"/>
    <w:uiPriority w:val="20"/>
    <w:qFormat/>
    <w:rsid w:val="00D504E0"/>
    <w:rPr>
      <w:i/>
      <w:iCs/>
    </w:rPr>
  </w:style>
  <w:style w:type="paragraph" w:styleId="Sansinterligne">
    <w:name w:val="No Spacing"/>
    <w:link w:val="SansinterligneCar"/>
    <w:uiPriority w:val="1"/>
    <w:qFormat/>
    <w:rsid w:val="00D504E0"/>
    <w:pPr>
      <w:spacing w:after="0" w:line="240" w:lineRule="auto"/>
      <w:jc w:val="both"/>
    </w:pPr>
    <w:rPr>
      <w:sz w:val="24"/>
    </w:rPr>
  </w:style>
  <w:style w:type="character" w:customStyle="1" w:styleId="SansinterligneCar">
    <w:name w:val="Sans interligne Car"/>
    <w:basedOn w:val="Policepardfaut"/>
    <w:link w:val="Sansinterligne"/>
    <w:uiPriority w:val="1"/>
    <w:rsid w:val="00D504E0"/>
    <w:rPr>
      <w:sz w:val="24"/>
    </w:rPr>
  </w:style>
  <w:style w:type="paragraph" w:styleId="Paragraphedeliste">
    <w:name w:val="List Paragraph"/>
    <w:basedOn w:val="Normal"/>
    <w:uiPriority w:val="34"/>
    <w:qFormat/>
    <w:rsid w:val="00D504E0"/>
    <w:pPr>
      <w:ind w:left="680"/>
      <w:contextualSpacing/>
    </w:pPr>
  </w:style>
  <w:style w:type="paragraph" w:styleId="Citation">
    <w:name w:val="Quote"/>
    <w:basedOn w:val="Normal"/>
    <w:next w:val="Normal"/>
    <w:link w:val="CitationCar"/>
    <w:uiPriority w:val="29"/>
    <w:qFormat/>
    <w:rsid w:val="00D504E0"/>
    <w:pPr>
      <w:spacing w:before="200"/>
      <w:ind w:left="862" w:right="862"/>
      <w:jc w:val="center"/>
    </w:pPr>
    <w:rPr>
      <w:i/>
      <w:iCs/>
      <w:color w:val="717A88" w:themeColor="background2" w:themeShade="BF"/>
    </w:rPr>
  </w:style>
  <w:style w:type="character" w:customStyle="1" w:styleId="CitationCar">
    <w:name w:val="Citation Car"/>
    <w:basedOn w:val="Policepardfaut"/>
    <w:link w:val="Citation"/>
    <w:uiPriority w:val="29"/>
    <w:rsid w:val="00D504E0"/>
    <w:rPr>
      <w:i/>
      <w:iCs/>
      <w:color w:val="717A88" w:themeColor="background2" w:themeShade="BF"/>
      <w:sz w:val="24"/>
    </w:rPr>
  </w:style>
  <w:style w:type="paragraph" w:styleId="Citationintense">
    <w:name w:val="Intense Quote"/>
    <w:basedOn w:val="Normal"/>
    <w:next w:val="Normal"/>
    <w:link w:val="CitationintenseCar"/>
    <w:uiPriority w:val="30"/>
    <w:qFormat/>
    <w:rsid w:val="00D504E0"/>
    <w:pPr>
      <w:pBdr>
        <w:top w:val="single" w:sz="4" w:space="10" w:color="495E6F" w:themeColor="text2"/>
        <w:bottom w:val="single" w:sz="4" w:space="10" w:color="495E6F" w:themeColor="text2"/>
      </w:pBdr>
      <w:spacing w:before="240" w:after="240"/>
      <w:ind w:left="862" w:right="862"/>
      <w:jc w:val="center"/>
    </w:pPr>
    <w:rPr>
      <w:i/>
      <w:iCs/>
      <w:color w:val="495E6F" w:themeColor="text2"/>
    </w:rPr>
  </w:style>
  <w:style w:type="character" w:customStyle="1" w:styleId="CitationintenseCar">
    <w:name w:val="Citation intense Car"/>
    <w:basedOn w:val="Policepardfaut"/>
    <w:link w:val="Citationintense"/>
    <w:uiPriority w:val="30"/>
    <w:rsid w:val="00D504E0"/>
    <w:rPr>
      <w:i/>
      <w:iCs/>
      <w:color w:val="495E6F" w:themeColor="text2"/>
      <w:sz w:val="24"/>
    </w:rPr>
  </w:style>
  <w:style w:type="character" w:styleId="Emphaseple">
    <w:name w:val="Subtle Emphasis"/>
    <w:basedOn w:val="Policepardfaut"/>
    <w:uiPriority w:val="19"/>
    <w:qFormat/>
    <w:rsid w:val="00D504E0"/>
    <w:rPr>
      <w:i/>
      <w:iCs/>
      <w:color w:val="717A88" w:themeColor="background2" w:themeShade="BF"/>
    </w:rPr>
  </w:style>
  <w:style w:type="character" w:styleId="Emphaseintense">
    <w:name w:val="Intense Emphasis"/>
    <w:basedOn w:val="Policepardfaut"/>
    <w:uiPriority w:val="21"/>
    <w:qFormat/>
    <w:rsid w:val="00D504E0"/>
    <w:rPr>
      <w:i/>
      <w:iCs/>
      <w:color w:val="495E6F" w:themeColor="text2"/>
    </w:rPr>
  </w:style>
  <w:style w:type="character" w:styleId="Rfrenceple">
    <w:name w:val="Subtle Reference"/>
    <w:basedOn w:val="Policepardfaut"/>
    <w:uiPriority w:val="31"/>
    <w:qFormat/>
    <w:rsid w:val="00D504E0"/>
    <w:rPr>
      <w:smallCaps/>
      <w:color w:val="717A88" w:themeColor="background2" w:themeShade="BF"/>
    </w:rPr>
  </w:style>
  <w:style w:type="character" w:styleId="Rfrenceintense">
    <w:name w:val="Intense Reference"/>
    <w:basedOn w:val="Policepardfaut"/>
    <w:uiPriority w:val="32"/>
    <w:qFormat/>
    <w:rsid w:val="00D504E0"/>
    <w:rPr>
      <w:b/>
      <w:bCs/>
      <w:smallCaps/>
      <w:color w:val="495E6F" w:themeColor="text2"/>
      <w:spacing w:val="5"/>
    </w:rPr>
  </w:style>
  <w:style w:type="character" w:styleId="Titredulivre">
    <w:name w:val="Book Title"/>
    <w:basedOn w:val="Policepardfaut"/>
    <w:uiPriority w:val="33"/>
    <w:qFormat/>
    <w:rsid w:val="00D504E0"/>
    <w:rPr>
      <w:b/>
      <w:bCs/>
      <w:i/>
      <w:iCs/>
      <w:color w:val="495E6F" w:themeColor="text2"/>
      <w:spacing w:val="5"/>
    </w:rPr>
  </w:style>
  <w:style w:type="paragraph" w:styleId="En-ttedetabledesmatires">
    <w:name w:val="TOC Heading"/>
    <w:basedOn w:val="Normal"/>
    <w:next w:val="Normal"/>
    <w:uiPriority w:val="39"/>
    <w:unhideWhenUsed/>
    <w:qFormat/>
    <w:rsid w:val="00D504E0"/>
    <w:pPr>
      <w:spacing w:before="240" w:after="120" w:line="240" w:lineRule="auto"/>
      <w:jc w:val="left"/>
    </w:pPr>
    <w:rPr>
      <w:color w:val="364653" w:themeColor="text2" w:themeShade="BF"/>
      <w:sz w:val="36"/>
    </w:rPr>
  </w:style>
  <w:style w:type="numbering" w:customStyle="1" w:styleId="CD60-liste-style">
    <w:name w:val="CD60-liste-style"/>
    <w:uiPriority w:val="99"/>
    <w:rsid w:val="0074026E"/>
    <w:pPr>
      <w:numPr>
        <w:numId w:val="6"/>
      </w:numPr>
    </w:pPr>
  </w:style>
  <w:style w:type="character" w:customStyle="1" w:styleId="Titre4Car">
    <w:name w:val="Titre 4 Car"/>
    <w:basedOn w:val="Policepardfaut"/>
    <w:link w:val="Titre4"/>
    <w:uiPriority w:val="9"/>
    <w:rsid w:val="00D504E0"/>
    <w:rPr>
      <w:rFonts w:asciiTheme="majorHAnsi" w:eastAsiaTheme="majorEastAsia" w:hAnsiTheme="majorHAnsi" w:cstheme="majorBidi"/>
      <w:iCs/>
      <w:color w:val="495E6F" w:themeColor="text2"/>
      <w:sz w:val="24"/>
    </w:rPr>
  </w:style>
  <w:style w:type="numbering" w:customStyle="1" w:styleId="CD60-liste-style-2">
    <w:name w:val="CD60-liste-style-2"/>
    <w:uiPriority w:val="99"/>
    <w:rsid w:val="0074026E"/>
    <w:pPr>
      <w:numPr>
        <w:numId w:val="12"/>
      </w:numPr>
    </w:pPr>
  </w:style>
  <w:style w:type="table" w:customStyle="1" w:styleId="CD60-tableau-2">
    <w:name w:val="CD60-tableau-2"/>
    <w:basedOn w:val="TableauNormal"/>
    <w:uiPriority w:val="99"/>
    <w:rsid w:val="00D25AAC"/>
    <w:pPr>
      <w:spacing w:after="0" w:line="240" w:lineRule="auto"/>
    </w:pPr>
    <w:rPr>
      <w:color w:val="404040" w:themeColor="text1" w:themeTint="BF"/>
      <w:sz w:val="24"/>
    </w:rPr>
    <w:tblPr>
      <w:tblStyleRowBandSize w:val="1"/>
    </w:tblPr>
    <w:tcPr>
      <w:shd w:val="clear" w:color="auto" w:fill="D8DADF" w:themeFill="background2" w:themeFillTint="66"/>
      <w:vAlign w:val="center"/>
    </w:tcPr>
    <w:tblStylePr w:type="firstRow">
      <w:pPr>
        <w:wordWrap/>
        <w:jc w:val="center"/>
      </w:pPr>
      <w:rPr>
        <w:rFonts w:asciiTheme="majorHAnsi" w:hAnsiTheme="majorHAnsi"/>
        <w:b/>
        <w:caps w:val="0"/>
        <w:smallCaps w:val="0"/>
        <w:strike w:val="0"/>
        <w:dstrike w:val="0"/>
        <w:vanish w:val="0"/>
        <w:color w:val="FFFFFF" w:themeColor="background1"/>
        <w:sz w:val="24"/>
        <w:vertAlign w:val="baseline"/>
      </w:rPr>
      <w:tblPr/>
      <w:tcPr>
        <w:tcBorders>
          <w:top w:val="nil"/>
          <w:left w:val="nil"/>
          <w:bottom w:val="single" w:sz="6" w:space="0" w:color="495E6F" w:themeColor="text2"/>
          <w:right w:val="nil"/>
          <w:insideH w:val="nil"/>
          <w:insideV w:val="nil"/>
          <w:tl2br w:val="nil"/>
          <w:tr2bl w:val="nil"/>
        </w:tcBorders>
        <w:shd w:val="clear" w:color="auto" w:fill="495E6F" w:themeFill="text2"/>
      </w:tcPr>
    </w:tblStylePr>
    <w:tblStylePr w:type="lastRow">
      <w:pPr>
        <w:wordWrap/>
        <w:jc w:val="center"/>
      </w:pPr>
      <w:rPr>
        <w:rFonts w:asciiTheme="majorHAnsi" w:hAnsiTheme="majorHAnsi"/>
        <w:b/>
        <w:i w:val="0"/>
        <w:color w:val="FFFFFF" w:themeColor="background1"/>
        <w:sz w:val="24"/>
      </w:rPr>
      <w:tblPr/>
      <w:tcPr>
        <w:tcBorders>
          <w:bottom w:val="single" w:sz="6" w:space="0" w:color="495E6F" w:themeColor="text2"/>
        </w:tcBorders>
        <w:shd w:val="clear" w:color="auto" w:fill="899FB1" w:themeFill="text2" w:themeFillTint="99"/>
      </w:tcPr>
    </w:tblStylePr>
    <w:tblStylePr w:type="band1Horz">
      <w:pPr>
        <w:wordWrap/>
        <w:jc w:val="center"/>
      </w:pPr>
      <w:rPr>
        <w:rFonts w:asciiTheme="minorHAnsi" w:hAnsiTheme="minorHAnsi"/>
        <w:sz w:val="24"/>
      </w:rPr>
      <w:tblPr/>
      <w:tcPr>
        <w:tcBorders>
          <w:bottom w:val="single" w:sz="6" w:space="0" w:color="495E6F" w:themeColor="text2"/>
        </w:tcBorders>
        <w:shd w:val="clear" w:color="auto" w:fill="B0BECB" w:themeFill="text2" w:themeFillTint="66"/>
      </w:tcPr>
    </w:tblStylePr>
    <w:tblStylePr w:type="band2Horz">
      <w:pPr>
        <w:wordWrap/>
        <w:jc w:val="center"/>
      </w:pPr>
      <w:rPr>
        <w:rFonts w:asciiTheme="minorHAnsi" w:hAnsiTheme="minorHAnsi"/>
        <w:color w:val="auto"/>
        <w:sz w:val="24"/>
      </w:rPr>
      <w:tblPr/>
      <w:tcPr>
        <w:tcBorders>
          <w:bottom w:val="single" w:sz="6" w:space="0" w:color="495E6F" w:themeColor="text2"/>
        </w:tcBorders>
        <w:shd w:val="clear" w:color="auto" w:fill="D7DFE5" w:themeFill="text2" w:themeFillTint="33"/>
      </w:tcPr>
    </w:tblStylePr>
  </w:style>
  <w:style w:type="character" w:styleId="Marquedecommentaire">
    <w:name w:val="annotation reference"/>
    <w:basedOn w:val="Policepardfaut"/>
    <w:uiPriority w:val="99"/>
    <w:semiHidden/>
    <w:unhideWhenUsed/>
    <w:rsid w:val="002F3A78"/>
    <w:rPr>
      <w:sz w:val="16"/>
      <w:szCs w:val="16"/>
    </w:rPr>
  </w:style>
  <w:style w:type="paragraph" w:styleId="Commentaire">
    <w:name w:val="annotation text"/>
    <w:basedOn w:val="Normal"/>
    <w:link w:val="CommentaireCar"/>
    <w:uiPriority w:val="99"/>
    <w:semiHidden/>
    <w:unhideWhenUsed/>
    <w:rsid w:val="002F3A78"/>
    <w:pPr>
      <w:spacing w:line="240" w:lineRule="auto"/>
    </w:pPr>
    <w:rPr>
      <w:sz w:val="20"/>
      <w:szCs w:val="20"/>
    </w:rPr>
  </w:style>
  <w:style w:type="character" w:customStyle="1" w:styleId="CommentaireCar">
    <w:name w:val="Commentaire Car"/>
    <w:basedOn w:val="Policepardfaut"/>
    <w:link w:val="Commentaire"/>
    <w:uiPriority w:val="99"/>
    <w:semiHidden/>
    <w:rsid w:val="002F3A78"/>
    <w:rPr>
      <w:sz w:val="20"/>
      <w:szCs w:val="20"/>
    </w:rPr>
  </w:style>
  <w:style w:type="paragraph" w:styleId="Textedebulles">
    <w:name w:val="Balloon Text"/>
    <w:basedOn w:val="Normal"/>
    <w:link w:val="TextedebullesCar"/>
    <w:uiPriority w:val="99"/>
    <w:semiHidden/>
    <w:unhideWhenUsed/>
    <w:rsid w:val="002F3A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3A78"/>
    <w:rPr>
      <w:rFonts w:ascii="Segoe UI" w:hAnsi="Segoe UI" w:cs="Segoe UI"/>
      <w:sz w:val="18"/>
      <w:szCs w:val="18"/>
    </w:rPr>
  </w:style>
  <w:style w:type="paragraph" w:styleId="NormalWeb">
    <w:name w:val="Normal (Web)"/>
    <w:basedOn w:val="Normal"/>
    <w:uiPriority w:val="99"/>
    <w:unhideWhenUsed/>
    <w:rsid w:val="002F3A7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B3265"/>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013027"/>
    <w:rPr>
      <w:b/>
      <w:bCs/>
    </w:rPr>
  </w:style>
  <w:style w:type="character" w:customStyle="1" w:styleId="ObjetducommentaireCar">
    <w:name w:val="Objet du commentaire Car"/>
    <w:basedOn w:val="CommentaireCar"/>
    <w:link w:val="Objetducommentaire"/>
    <w:uiPriority w:val="99"/>
    <w:semiHidden/>
    <w:rsid w:val="000130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391632">
      <w:bodyDiv w:val="1"/>
      <w:marLeft w:val="0"/>
      <w:marRight w:val="0"/>
      <w:marTop w:val="0"/>
      <w:marBottom w:val="0"/>
      <w:divBdr>
        <w:top w:val="none" w:sz="0" w:space="0" w:color="auto"/>
        <w:left w:val="none" w:sz="0" w:space="0" w:color="auto"/>
        <w:bottom w:val="none" w:sz="0" w:space="0" w:color="auto"/>
        <w:right w:val="none" w:sz="0" w:space="0" w:color="auto"/>
      </w:divBdr>
    </w:div>
    <w:div w:id="114655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CD60-2016">
  <a:themeElements>
    <a:clrScheme name="CD60">
      <a:dk1>
        <a:sysClr val="windowText" lastClr="000000"/>
      </a:dk1>
      <a:lt1>
        <a:sysClr val="window" lastClr="FFFFFF"/>
      </a:lt1>
      <a:dk2>
        <a:srgbClr val="495E6F"/>
      </a:dk2>
      <a:lt2>
        <a:srgbClr val="9FA5AF"/>
      </a:lt2>
      <a:accent1>
        <a:srgbClr val="47BCC3"/>
      </a:accent1>
      <a:accent2>
        <a:srgbClr val="B4DDD8"/>
      </a:accent2>
      <a:accent3>
        <a:srgbClr val="923A8E"/>
      </a:accent3>
      <a:accent4>
        <a:srgbClr val="B593B2"/>
      </a:accent4>
      <a:accent5>
        <a:srgbClr val="2F99CC"/>
      </a:accent5>
      <a:accent6>
        <a:srgbClr val="A5B9DA"/>
      </a:accent6>
      <a:hlink>
        <a:srgbClr val="0563C1"/>
      </a:hlink>
      <a:folHlink>
        <a:srgbClr val="954F72"/>
      </a:folHlink>
    </a:clrScheme>
    <a:fontScheme name="CD60">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CD60-2016" id="{07719371-5C8A-4CBB-9D05-706BDF3B15A8}" vid="{F145F569-062F-46AB-A32D-52E7E104D4CC}"/>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1077</Words>
  <Characters>5928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Conseil Departemental de l Oise</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Maureen</dc:creator>
  <cp:keywords/>
  <dc:description/>
  <cp:lastModifiedBy>HERNANDEZ, Maureen</cp:lastModifiedBy>
  <cp:revision>16</cp:revision>
  <cp:lastPrinted>2025-07-24T07:26:00Z</cp:lastPrinted>
  <dcterms:created xsi:type="dcterms:W3CDTF">2025-07-04T14:35:00Z</dcterms:created>
  <dcterms:modified xsi:type="dcterms:W3CDTF">2026-01-28T14:53:00Z</dcterms:modified>
</cp:coreProperties>
</file>